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563" w:rsidRDefault="008817AC" w:rsidP="00F82563">
      <w:pPr>
        <w:jc w:val="center"/>
        <w:rPr>
          <w:rFonts w:ascii="Calibri" w:eastAsia="Calibri" w:hAnsi="Calibri" w:cs="Arial"/>
          <w:sz w:val="52"/>
          <w:szCs w:val="52"/>
          <w:rtl/>
          <w:lang w:val="fr-FR" w:bidi="ar-LB"/>
        </w:rPr>
      </w:pPr>
      <w:r w:rsidRPr="008817AC">
        <w:rPr>
          <w:rFonts w:ascii="Calibri" w:eastAsia="Calibri" w:hAnsi="Calibri" w:cs="Arial"/>
          <w:sz w:val="52"/>
          <w:szCs w:val="52"/>
          <w:rtl/>
          <w:lang w:val="fr-FR" w:bidi="ar-LB"/>
        </w:rPr>
        <w:tab/>
      </w:r>
      <w:r w:rsidRPr="008817AC">
        <w:rPr>
          <w:rFonts w:ascii="Calibri" w:eastAsia="Calibri" w:hAnsi="Calibri" w:cs="Arial"/>
          <w:sz w:val="52"/>
          <w:szCs w:val="52"/>
          <w:rtl/>
          <w:lang w:val="fr-FR" w:bidi="ar-LB"/>
        </w:rPr>
        <w:tab/>
      </w:r>
    </w:p>
    <w:p w:rsidR="00F82563" w:rsidRDefault="00F82563" w:rsidP="00F82563">
      <w:pPr>
        <w:jc w:val="center"/>
        <w:rPr>
          <w:rFonts w:ascii="Calibri" w:eastAsia="Calibri" w:hAnsi="Calibri" w:cs="Arial"/>
          <w:sz w:val="52"/>
          <w:szCs w:val="52"/>
          <w:rtl/>
          <w:lang w:val="fr-FR" w:bidi="ar-LB"/>
        </w:rPr>
      </w:pPr>
    </w:p>
    <w:p w:rsidR="00F82563" w:rsidRDefault="008817AC" w:rsidP="00F82563">
      <w:pPr>
        <w:jc w:val="center"/>
        <w:rPr>
          <w:rFonts w:ascii="Calibri" w:eastAsia="Calibri" w:hAnsi="Calibri" w:cs="Arial"/>
          <w:b/>
          <w:bCs/>
          <w:sz w:val="52"/>
          <w:szCs w:val="52"/>
          <w:rtl/>
          <w:lang w:val="fr-FR" w:bidi="ar-LB"/>
        </w:rPr>
      </w:pPr>
      <w:r w:rsidRPr="00F82563">
        <w:rPr>
          <w:rFonts w:ascii="Calibri" w:eastAsia="Calibri" w:hAnsi="Calibri" w:cs="Arial" w:hint="cs"/>
          <w:b/>
          <w:bCs/>
          <w:sz w:val="52"/>
          <w:szCs w:val="52"/>
          <w:rtl/>
          <w:lang w:val="fr-FR" w:bidi="ar-LB"/>
        </w:rPr>
        <w:t>السنة الثانية</w:t>
      </w:r>
    </w:p>
    <w:p w:rsidR="00F82563" w:rsidRPr="00F82563" w:rsidRDefault="00F82563" w:rsidP="00F82563">
      <w:pPr>
        <w:jc w:val="center"/>
        <w:rPr>
          <w:rFonts w:ascii="Calibri" w:eastAsia="Calibri" w:hAnsi="Calibri" w:cs="Arial"/>
          <w:b/>
          <w:bCs/>
          <w:sz w:val="52"/>
          <w:szCs w:val="52"/>
          <w:lang w:bidi="ar-LB"/>
        </w:rPr>
      </w:pPr>
    </w:p>
    <w:p w:rsidR="00F82563" w:rsidRPr="00F82563" w:rsidRDefault="00F82563" w:rsidP="00F82563">
      <w:pPr>
        <w:jc w:val="center"/>
        <w:rPr>
          <w:rFonts w:ascii="Calibri" w:eastAsia="Calibri" w:hAnsi="Calibri" w:cs="Arial"/>
          <w:sz w:val="144"/>
          <w:szCs w:val="144"/>
          <w:lang w:bidi="ar-LB"/>
        </w:rPr>
      </w:pPr>
      <w:r w:rsidRPr="00F82563">
        <w:rPr>
          <w:rFonts w:ascii="Calibri" w:eastAsia="Calibri" w:hAnsi="Calibri" w:cs="Arial" w:hint="cs"/>
          <w:sz w:val="144"/>
          <w:szCs w:val="144"/>
          <w:rtl/>
          <w:lang w:val="fr-FR" w:bidi="ar-LB"/>
        </w:rPr>
        <w:t xml:space="preserve"> الإدارة والتسويق</w:t>
      </w:r>
    </w:p>
    <w:p w:rsidR="00F82563" w:rsidRPr="00F82563" w:rsidRDefault="00F82563" w:rsidP="00F82563">
      <w:pPr>
        <w:spacing w:after="160" w:line="259" w:lineRule="auto"/>
        <w:jc w:val="center"/>
        <w:rPr>
          <w:rFonts w:ascii="Calibri" w:eastAsia="Calibri" w:hAnsi="Calibri" w:cs="Arial"/>
          <w:sz w:val="144"/>
          <w:szCs w:val="144"/>
          <w:rtl/>
          <w:lang w:val="fr-FR" w:bidi="ar-LB"/>
        </w:rPr>
      </w:pPr>
      <w:r w:rsidRPr="00F82563">
        <w:rPr>
          <w:rFonts w:ascii="Calibri" w:eastAsia="Calibri" w:hAnsi="Calibri" w:cs="Arial" w:hint="cs"/>
          <w:sz w:val="144"/>
          <w:szCs w:val="144"/>
          <w:rtl/>
          <w:lang w:val="fr-FR" w:bidi="ar-LB"/>
        </w:rPr>
        <w:t>الامتياز الفني</w:t>
      </w:r>
    </w:p>
    <w:p w:rsidR="00F82563" w:rsidRPr="00F82563" w:rsidRDefault="00F82563" w:rsidP="00F82563">
      <w:pPr>
        <w:spacing w:after="160" w:line="259" w:lineRule="auto"/>
        <w:jc w:val="center"/>
        <w:rPr>
          <w:rFonts w:ascii="Calibri" w:eastAsia="Calibri" w:hAnsi="Calibri" w:cs="Arial"/>
          <w:sz w:val="52"/>
          <w:szCs w:val="52"/>
          <w:rtl/>
          <w:lang w:val="fr-FR" w:bidi="ar-LB"/>
        </w:rPr>
      </w:pPr>
      <w:r w:rsidRPr="00F82563">
        <w:rPr>
          <w:rFonts w:ascii="Calibri" w:eastAsia="Calibri" w:hAnsi="Calibri" w:cs="Arial" w:hint="cs"/>
          <w:sz w:val="52"/>
          <w:szCs w:val="52"/>
          <w:rtl/>
          <w:lang w:val="fr-FR" w:bidi="ar-LB"/>
        </w:rPr>
        <w:t>تعديل المنهج للتعليم عن بعد</w:t>
      </w:r>
    </w:p>
    <w:p w:rsidR="008817AC" w:rsidRDefault="008817AC" w:rsidP="008817AC">
      <w:pPr>
        <w:tabs>
          <w:tab w:val="left" w:pos="3495"/>
          <w:tab w:val="center" w:pos="4680"/>
        </w:tabs>
        <w:spacing w:after="160" w:line="259" w:lineRule="auto"/>
        <w:rPr>
          <w:rFonts w:ascii="Calibri" w:eastAsia="Calibri" w:hAnsi="Calibri" w:cs="Arial"/>
          <w:sz w:val="52"/>
          <w:szCs w:val="52"/>
          <w:lang w:bidi="ar-LB"/>
        </w:rPr>
      </w:pPr>
    </w:p>
    <w:p w:rsidR="00F82563" w:rsidRDefault="00F82563" w:rsidP="008817AC">
      <w:pPr>
        <w:tabs>
          <w:tab w:val="left" w:pos="3495"/>
          <w:tab w:val="center" w:pos="4680"/>
        </w:tabs>
        <w:spacing w:after="160" w:line="259" w:lineRule="auto"/>
        <w:rPr>
          <w:rFonts w:ascii="Calibri" w:eastAsia="Calibri" w:hAnsi="Calibri" w:cs="Arial"/>
          <w:sz w:val="52"/>
          <w:szCs w:val="52"/>
          <w:rtl/>
          <w:lang w:bidi="ar-LB"/>
        </w:rPr>
      </w:pPr>
    </w:p>
    <w:p w:rsidR="00F82563" w:rsidRDefault="00F82563" w:rsidP="008817AC">
      <w:pPr>
        <w:tabs>
          <w:tab w:val="left" w:pos="3495"/>
          <w:tab w:val="center" w:pos="4680"/>
        </w:tabs>
        <w:spacing w:after="160" w:line="259" w:lineRule="auto"/>
        <w:rPr>
          <w:rFonts w:ascii="Calibri" w:eastAsia="Calibri" w:hAnsi="Calibri" w:cs="Arial"/>
          <w:sz w:val="52"/>
          <w:szCs w:val="52"/>
          <w:rtl/>
          <w:lang w:bidi="ar-LB"/>
        </w:rPr>
      </w:pPr>
    </w:p>
    <w:p w:rsidR="00F82563" w:rsidRDefault="00F82563" w:rsidP="008817AC">
      <w:pPr>
        <w:tabs>
          <w:tab w:val="left" w:pos="3495"/>
          <w:tab w:val="center" w:pos="4680"/>
        </w:tabs>
        <w:spacing w:after="160" w:line="259" w:lineRule="auto"/>
        <w:rPr>
          <w:rFonts w:ascii="Calibri" w:eastAsia="Calibri" w:hAnsi="Calibri" w:cs="Arial"/>
          <w:sz w:val="52"/>
          <w:szCs w:val="52"/>
          <w:rtl/>
          <w:lang w:bidi="ar-LB"/>
        </w:rPr>
      </w:pPr>
    </w:p>
    <w:p w:rsidR="00F82563" w:rsidRDefault="00F82563" w:rsidP="008817AC">
      <w:pPr>
        <w:tabs>
          <w:tab w:val="left" w:pos="3495"/>
          <w:tab w:val="center" w:pos="4680"/>
        </w:tabs>
        <w:spacing w:after="160" w:line="259" w:lineRule="auto"/>
        <w:rPr>
          <w:rFonts w:ascii="Calibri" w:eastAsia="Calibri" w:hAnsi="Calibri" w:cs="Arial"/>
          <w:sz w:val="52"/>
          <w:szCs w:val="52"/>
          <w:rtl/>
          <w:lang w:bidi="ar-LB"/>
        </w:rPr>
      </w:pPr>
    </w:p>
    <w:p w:rsidR="00F82563" w:rsidRDefault="00F82563" w:rsidP="008817AC">
      <w:pPr>
        <w:tabs>
          <w:tab w:val="left" w:pos="3495"/>
          <w:tab w:val="center" w:pos="4680"/>
        </w:tabs>
        <w:spacing w:after="160" w:line="259" w:lineRule="auto"/>
        <w:rPr>
          <w:rFonts w:ascii="Calibri" w:eastAsia="Calibri" w:hAnsi="Calibri" w:cs="Arial"/>
          <w:sz w:val="52"/>
          <w:szCs w:val="52"/>
          <w:rtl/>
          <w:lang w:bidi="ar-LB"/>
        </w:rPr>
      </w:pPr>
    </w:p>
    <w:p w:rsidR="00F82563" w:rsidRDefault="00F82563" w:rsidP="008817AC">
      <w:pPr>
        <w:tabs>
          <w:tab w:val="left" w:pos="3495"/>
          <w:tab w:val="center" w:pos="4680"/>
        </w:tabs>
        <w:spacing w:after="160" w:line="259" w:lineRule="auto"/>
        <w:rPr>
          <w:rFonts w:ascii="Calibri" w:eastAsia="Calibri" w:hAnsi="Calibri" w:cs="Arial"/>
          <w:sz w:val="52"/>
          <w:szCs w:val="52"/>
          <w:rtl/>
          <w:lang w:bidi="ar-LB"/>
        </w:rPr>
      </w:pPr>
    </w:p>
    <w:p w:rsidR="00F82563" w:rsidRDefault="00F82563" w:rsidP="008817AC">
      <w:pPr>
        <w:tabs>
          <w:tab w:val="left" w:pos="3495"/>
          <w:tab w:val="center" w:pos="4680"/>
        </w:tabs>
        <w:spacing w:after="160" w:line="259" w:lineRule="auto"/>
        <w:rPr>
          <w:rFonts w:ascii="Calibri" w:eastAsia="Calibri" w:hAnsi="Calibri" w:cs="Arial"/>
          <w:sz w:val="52"/>
          <w:szCs w:val="52"/>
          <w:rtl/>
          <w:lang w:bidi="ar-LB"/>
        </w:rPr>
      </w:pPr>
    </w:p>
    <w:p w:rsidR="00F82563" w:rsidRPr="00F82563" w:rsidRDefault="00F82563" w:rsidP="008817AC">
      <w:pPr>
        <w:tabs>
          <w:tab w:val="left" w:pos="3495"/>
          <w:tab w:val="center" w:pos="4680"/>
        </w:tabs>
        <w:spacing w:after="160" w:line="259" w:lineRule="auto"/>
        <w:rPr>
          <w:rFonts w:ascii="Calibri" w:eastAsia="Calibri" w:hAnsi="Calibri" w:cs="Arial"/>
          <w:sz w:val="52"/>
          <w:szCs w:val="52"/>
          <w:lang w:bidi="ar-LB"/>
        </w:rPr>
      </w:pPr>
    </w:p>
    <w:p w:rsidR="008817AC" w:rsidRPr="008817AC" w:rsidRDefault="008817AC" w:rsidP="008817AC">
      <w:pPr>
        <w:keepNext/>
        <w:pBdr>
          <w:bottom w:val="double" w:sz="4" w:space="1" w:color="auto"/>
        </w:pBdr>
        <w:shd w:val="pct20" w:color="000000" w:fill="FFFFFF"/>
        <w:bidi/>
        <w:jc w:val="right"/>
        <w:outlineLvl w:val="0"/>
        <w:rPr>
          <w:rFonts w:ascii="Arial" w:hAnsi="Arial" w:cs="Arial"/>
          <w:b/>
          <w:bCs/>
          <w:caps/>
          <w:sz w:val="36"/>
          <w:lang w:val="fr-FR" w:eastAsia="fr-FR"/>
        </w:rPr>
      </w:pPr>
      <w:r w:rsidRPr="008817AC">
        <w:rPr>
          <w:rFonts w:ascii="Arial" w:hAnsi="Arial" w:cs="Arial"/>
          <w:b/>
          <w:bCs/>
          <w:caps/>
          <w:sz w:val="36"/>
          <w:lang w:val="fr-FR" w:eastAsia="fr-FR"/>
        </w:rPr>
        <w:t xml:space="preserve">Aspects humains des </w:t>
      </w:r>
      <w:proofErr w:type="gramStart"/>
      <w:r w:rsidRPr="008817AC">
        <w:rPr>
          <w:rFonts w:ascii="Arial" w:hAnsi="Arial" w:cs="Arial"/>
          <w:b/>
          <w:bCs/>
          <w:caps/>
          <w:sz w:val="36"/>
          <w:lang w:val="fr-FR" w:eastAsia="fr-FR"/>
        </w:rPr>
        <w:t>organisations</w:t>
      </w:r>
      <w:proofErr w:type="gramEnd"/>
      <w:r w:rsidRPr="008817AC">
        <w:rPr>
          <w:rFonts w:ascii="Arial" w:hAnsi="Arial" w:cs="Arial"/>
          <w:b/>
          <w:bCs/>
          <w:caps/>
          <w:sz w:val="36"/>
          <w:lang w:val="fr-FR" w:eastAsia="fr-FR"/>
        </w:rPr>
        <w:br/>
        <w:t xml:space="preserve">(60 periodes) </w:t>
      </w:r>
    </w:p>
    <w:p w:rsidR="008817AC" w:rsidRPr="008817AC" w:rsidRDefault="008817AC" w:rsidP="008817AC">
      <w:pPr>
        <w:bidi/>
        <w:spacing w:after="160" w:line="259" w:lineRule="auto"/>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اسم المادة : المظاهر الانسانية في المنظمات </w:t>
      </w:r>
    </w:p>
    <w:tbl>
      <w:tblPr>
        <w:tblStyle w:val="TableGrid"/>
        <w:bidiVisual/>
        <w:tblW w:w="0" w:type="auto"/>
        <w:tblLook w:val="04A0" w:firstRow="1" w:lastRow="0" w:firstColumn="1" w:lastColumn="0" w:noHBand="0" w:noVBand="1"/>
      </w:tblPr>
      <w:tblGrid>
        <w:gridCol w:w="9895"/>
      </w:tblGrid>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lastRenderedPageBreak/>
              <w:t xml:space="preserve">العناوين </w:t>
            </w: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 xml:space="preserve">الفصل الاول : عالم السلوك التنظيمي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التعريف بعلم نفس العمل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فائدة دراسته</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المدارس الفكرية في السلوك التنظيمي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النموذج البيروقراطي</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المدرسة التايلورية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مدرسة العلاقات الانسانية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النظرية الظرفية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النموذج السلوكي</w:t>
            </w: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الفصل الثاني : الادراك</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التعريف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وحدانية الادراك لكل فرد</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فورية وثبات الادراك</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سياق الادراك</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محددات خارجية للانتباه</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محددات داخلية للانتباه</w:t>
            </w: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 xml:space="preserve">الفصل الثالث : التعبئة : مسالة تحفيز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الحاجات والحافز :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تعريف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الحافز الداخلي والحافز الخارجي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عملية التحفيز</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نظريات الحاجات :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نظرية ماسلو</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نظرية ماك ليلاند</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نظرية العنصرين ( هيرزبرغ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نظريات السياق:</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نظرية التوقع ( فروم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حالة عملية </w:t>
            </w: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الفصل الرابع : الشخصية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التعريف </w:t>
            </w:r>
          </w:p>
          <w:p w:rsidR="008817AC" w:rsidRPr="008817AC" w:rsidRDefault="008817AC" w:rsidP="008817AC">
            <w:pPr>
              <w:numPr>
                <w:ilvl w:val="0"/>
                <w:numId w:val="30"/>
              </w:numPr>
              <w:bidi/>
              <w:contextualSpacing/>
              <w:rPr>
                <w:rFonts w:cs="Traditional Arabic"/>
                <w:b/>
                <w:bCs/>
                <w:sz w:val="28"/>
                <w:szCs w:val="28"/>
                <w:rtl/>
                <w:lang w:bidi="ar-LB"/>
              </w:rPr>
            </w:pPr>
            <w:r w:rsidRPr="008817AC">
              <w:rPr>
                <w:rFonts w:cs="Traditional Arabic" w:hint="cs"/>
                <w:sz w:val="28"/>
                <w:szCs w:val="28"/>
                <w:rtl/>
                <w:lang w:bidi="ar-LB"/>
              </w:rPr>
              <w:t>بواعث الشخصية</w:t>
            </w:r>
            <w:r w:rsidRPr="008817AC">
              <w:rPr>
                <w:rFonts w:cs="Traditional Arabic" w:hint="cs"/>
                <w:b/>
                <w:bCs/>
                <w:sz w:val="28"/>
                <w:szCs w:val="28"/>
                <w:rtl/>
                <w:lang w:bidi="ar-LB"/>
              </w:rPr>
              <w:t xml:space="preserve"> </w:t>
            </w: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الفصل الخامس :القيم والمواقف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تعريف المفاهيم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مكونات الموقف</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تغيير المواقف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قياس المواقف </w:t>
            </w: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الفصل السابع : العلاقات الشخصية ( الجماعات والصراعات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lastRenderedPageBreak/>
              <w:t>العلاقات بين الاشخاص</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طبيعة المجموعات ( الفريق واسباب الانتماء له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المجموعات العفوية ( حسناتها </w:t>
            </w:r>
            <w:r w:rsidRPr="008817AC">
              <w:rPr>
                <w:rFonts w:cs="Traditional Arabic"/>
                <w:sz w:val="28"/>
                <w:szCs w:val="28"/>
                <w:rtl/>
                <w:lang w:bidi="ar-LB"/>
              </w:rPr>
              <w:t>–</w:t>
            </w:r>
            <w:r w:rsidRPr="008817AC">
              <w:rPr>
                <w:rFonts w:cs="Traditional Arabic" w:hint="cs"/>
                <w:sz w:val="28"/>
                <w:szCs w:val="28"/>
                <w:rtl/>
                <w:lang w:bidi="ar-LB"/>
              </w:rPr>
              <w:t xml:space="preserve"> سيئاتها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lastRenderedPageBreak/>
              <w:t>تماسك المجموعة ( التعريف والعوامل المؤدية لها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النزاع ( تعريف ومصادره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مواجهة النزاع ( النتائج </w:t>
            </w:r>
            <w:r w:rsidRPr="008817AC">
              <w:rPr>
                <w:rFonts w:cs="Traditional Arabic"/>
                <w:sz w:val="28"/>
                <w:szCs w:val="28"/>
                <w:rtl/>
                <w:lang w:bidi="ar-LB"/>
              </w:rPr>
              <w:t>–</w:t>
            </w:r>
            <w:r w:rsidRPr="008817AC">
              <w:rPr>
                <w:rFonts w:cs="Traditional Arabic" w:hint="cs"/>
                <w:sz w:val="28"/>
                <w:szCs w:val="28"/>
                <w:rtl/>
                <w:lang w:bidi="ar-LB"/>
              </w:rPr>
              <w:t xml:space="preserve"> استراتيجيات المواجهة )</w:t>
            </w: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الفصل التاسع : السلطة ، القدرة ، القائد والمساءلة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تعريف المفاهيم</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مصادر السلطة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القيادة ( التعريف </w:t>
            </w:r>
            <w:r w:rsidRPr="008817AC">
              <w:rPr>
                <w:rFonts w:cs="Traditional Arabic"/>
                <w:sz w:val="28"/>
                <w:szCs w:val="28"/>
                <w:rtl/>
                <w:lang w:bidi="ar-LB"/>
              </w:rPr>
              <w:t>–</w:t>
            </w:r>
            <w:r w:rsidRPr="008817AC">
              <w:rPr>
                <w:rFonts w:cs="Traditional Arabic" w:hint="cs"/>
                <w:sz w:val="28"/>
                <w:szCs w:val="28"/>
                <w:rtl/>
                <w:lang w:bidi="ar-LB"/>
              </w:rPr>
              <w:t xml:space="preserve"> الفرق بين رب العمل والقائد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الفرق بين السلطة والقيادة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نظريات القيادة : ( فكرة عامة والتركيز على نظرية ماكغريغور </w:t>
            </w:r>
            <w:proofErr w:type="spellStart"/>
            <w:r w:rsidRPr="008817AC">
              <w:rPr>
                <w:rFonts w:cs="Traditional Arabic"/>
                <w:sz w:val="28"/>
                <w:szCs w:val="28"/>
                <w:lang w:bidi="ar-LB"/>
              </w:rPr>
              <w:t>x,y</w:t>
            </w:r>
            <w:proofErr w:type="spellEnd"/>
          </w:p>
          <w:p w:rsidR="008817AC" w:rsidRPr="008817AC" w:rsidRDefault="008817AC" w:rsidP="008817AC">
            <w:pPr>
              <w:bidi/>
              <w:ind w:left="720"/>
              <w:contextualSpacing/>
              <w:rPr>
                <w:rFonts w:cs="Traditional Arabic"/>
                <w:sz w:val="28"/>
                <w:szCs w:val="28"/>
                <w:rtl/>
                <w:lang w:bidi="ar-LB"/>
              </w:rPr>
            </w:pPr>
          </w:p>
        </w:tc>
      </w:tr>
      <w:tr w:rsidR="008817AC" w:rsidRPr="008817AC" w:rsidTr="00FB6F73">
        <w:tc>
          <w:tcPr>
            <w:tcW w:w="989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الفصل الحادي عشر : ادارة التغيير:</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نموذج لاون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النموذج التخطيطي " ليبيت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التطور التنظيمي ( هدف </w:t>
            </w:r>
            <w:r w:rsidRPr="008817AC">
              <w:rPr>
                <w:rFonts w:cs="Traditional Arabic"/>
                <w:sz w:val="28"/>
                <w:szCs w:val="28"/>
                <w:rtl/>
                <w:lang w:bidi="ar-LB"/>
              </w:rPr>
              <w:t>–</w:t>
            </w:r>
            <w:r w:rsidRPr="008817AC">
              <w:rPr>
                <w:rFonts w:cs="Traditional Arabic" w:hint="cs"/>
                <w:sz w:val="28"/>
                <w:szCs w:val="28"/>
                <w:rtl/>
                <w:lang w:bidi="ar-LB"/>
              </w:rPr>
              <w:t xml:space="preserve"> مراحل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مقاومة التغيير ( تعريف </w:t>
            </w:r>
            <w:r w:rsidRPr="008817AC">
              <w:rPr>
                <w:rFonts w:cs="Traditional Arabic"/>
                <w:sz w:val="28"/>
                <w:szCs w:val="28"/>
                <w:rtl/>
                <w:lang w:bidi="ar-LB"/>
              </w:rPr>
              <w:t>–</w:t>
            </w:r>
            <w:r w:rsidRPr="008817AC">
              <w:rPr>
                <w:rFonts w:cs="Traditional Arabic" w:hint="cs"/>
                <w:sz w:val="28"/>
                <w:szCs w:val="28"/>
                <w:rtl/>
                <w:lang w:bidi="ar-LB"/>
              </w:rPr>
              <w:t xml:space="preserve"> وسائل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عوامل نجاح برنامج التغيير</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حالة عملية</w:t>
            </w:r>
          </w:p>
        </w:tc>
      </w:tr>
    </w:tbl>
    <w:p w:rsidR="008817AC" w:rsidRPr="008817AC" w:rsidRDefault="008817AC" w:rsidP="008817AC">
      <w:pPr>
        <w:spacing w:after="160" w:line="259" w:lineRule="auto"/>
        <w:rPr>
          <w:rFonts w:ascii="Calibri" w:eastAsia="Calibri" w:hAnsi="Calibri" w:cs="Arial"/>
          <w:sz w:val="28"/>
          <w:szCs w:val="28"/>
          <w:lang w:val="fr-FR" w:bidi="ar-LB"/>
        </w:rPr>
      </w:pP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Titres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un: Le monde du comportement organisationnel</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Présentation de la psychologie du travail</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L'avantage de l'étudier</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Écoles de pensée en comportement organisationnel:</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Modèle bureaucratique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xml:space="preserve">- L'école </w:t>
      </w:r>
      <w:proofErr w:type="gramStart"/>
      <w:r w:rsidRPr="008817AC">
        <w:rPr>
          <w:rFonts w:ascii="Calibri" w:eastAsia="Calibri" w:hAnsi="Calibri" w:cs="Arial"/>
          <w:sz w:val="28"/>
          <w:szCs w:val="28"/>
          <w:lang w:val="fr-FR" w:bidi="ar-LB"/>
        </w:rPr>
        <w:t>thaï</w:t>
      </w:r>
      <w:proofErr w:type="gramEnd"/>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École des relations humaines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Théorie situationnelle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Le modèle comportemental</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deux: Perception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w:t>
      </w:r>
      <w:r w:rsidRPr="008817AC">
        <w:rPr>
          <w:rFonts w:ascii="Calibri" w:eastAsia="Calibri" w:hAnsi="Calibri" w:cs="Arial"/>
          <w:sz w:val="28"/>
          <w:szCs w:val="28"/>
          <w:lang w:val="fr-FR" w:bidi="ar-LB"/>
        </w:rPr>
        <w:tab/>
        <w:t>la définition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lastRenderedPageBreak/>
        <w:t>- L'unicité de perception de chaque individu</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Perception immédiate et constante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Contexte de perception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Déterminants externes de l'attention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Déterminants internes de l'attention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trois: Mobilisation: une question de motivation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Besoins et motivation: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w:t>
      </w:r>
      <w:r w:rsidRPr="008817AC">
        <w:rPr>
          <w:rFonts w:ascii="Calibri" w:eastAsia="Calibri" w:hAnsi="Calibri" w:cs="Arial"/>
          <w:sz w:val="28"/>
          <w:szCs w:val="28"/>
          <w:lang w:val="fr-FR" w:bidi="ar-LB"/>
        </w:rPr>
        <w:tab/>
        <w:t>une définition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Motivation interne et motivation externe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Processus de motivation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Besoin de théories: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xml:space="preserve">La théorie de </w:t>
      </w:r>
      <w:proofErr w:type="spellStart"/>
      <w:r w:rsidRPr="008817AC">
        <w:rPr>
          <w:rFonts w:ascii="Calibri" w:eastAsia="Calibri" w:hAnsi="Calibri" w:cs="Arial"/>
          <w:sz w:val="28"/>
          <w:szCs w:val="28"/>
          <w:lang w:val="fr-FR" w:bidi="ar-LB"/>
        </w:rPr>
        <w:t>Maslow</w:t>
      </w:r>
      <w:proofErr w:type="spellEnd"/>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xml:space="preserve">La théorie de Mac </w:t>
      </w:r>
      <w:proofErr w:type="spellStart"/>
      <w:r w:rsidRPr="008817AC">
        <w:rPr>
          <w:rFonts w:ascii="Calibri" w:eastAsia="Calibri" w:hAnsi="Calibri" w:cs="Arial"/>
          <w:sz w:val="28"/>
          <w:szCs w:val="28"/>
          <w:lang w:val="fr-FR" w:bidi="ar-LB"/>
        </w:rPr>
        <w:t>Leland</w:t>
      </w:r>
      <w:proofErr w:type="spellEnd"/>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La théorie des deux éléments (Herzberg)</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Théories du contexte: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théorie de l'espérance (</w:t>
      </w:r>
      <w:proofErr w:type="spellStart"/>
      <w:r w:rsidRPr="008817AC">
        <w:rPr>
          <w:rFonts w:ascii="Calibri" w:eastAsia="Calibri" w:hAnsi="Calibri" w:cs="Arial"/>
          <w:sz w:val="28"/>
          <w:szCs w:val="28"/>
          <w:lang w:val="fr-FR" w:bidi="ar-LB"/>
        </w:rPr>
        <w:t>fromm</w:t>
      </w:r>
      <w:proofErr w:type="spellEnd"/>
      <w:r w:rsidRPr="008817AC">
        <w:rPr>
          <w:rFonts w:ascii="Calibri" w:eastAsia="Calibri" w:hAnsi="Calibri" w:cs="Arial"/>
          <w:sz w:val="28"/>
          <w:szCs w:val="28"/>
          <w:lang w:val="fr-FR" w:bidi="ar-LB"/>
        </w:rPr>
        <w: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cas pratique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quatre: Personnage: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w:t>
      </w:r>
      <w:r w:rsidRPr="008817AC">
        <w:rPr>
          <w:rFonts w:ascii="Calibri" w:eastAsia="Calibri" w:hAnsi="Calibri" w:cs="Arial"/>
          <w:sz w:val="28"/>
          <w:szCs w:val="28"/>
          <w:lang w:val="fr-FR" w:bidi="ar-LB"/>
        </w:rPr>
        <w:tab/>
        <w:t>la définition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Émotions de personnalité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cinq: Valeurs et attitudes: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Définir les concepts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Composantes du poste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Changement de poste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Mesure des positions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sept: Relations personnelles (groupes et conflits):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Les relations interpersonnelles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La nature des groupes (l'équipe et les raisons de son affiliation)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Groupes spontanés (leurs avantages - inconvénients)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lastRenderedPageBreak/>
        <w:t>Cohésion du groupe (définition et facteurs qui l'animent)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Conflit (définition et sources)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Faire face au conflit (Résultats - Stratégies d'adaptation)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9: Autorité, pouvoir, leader et responsabilité: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Définir les concepts</w:t>
      </w:r>
    </w:p>
    <w:p w:rsidR="008817AC" w:rsidRPr="00B816F5" w:rsidRDefault="008817AC" w:rsidP="008817AC">
      <w:pPr>
        <w:spacing w:after="160" w:line="259" w:lineRule="auto"/>
        <w:rPr>
          <w:rFonts w:ascii="Calibri" w:eastAsia="Calibri" w:hAnsi="Calibri" w:cs="Arial"/>
          <w:sz w:val="28"/>
          <w:szCs w:val="28"/>
          <w:lang w:bidi="ar-LB"/>
        </w:rPr>
      </w:pPr>
      <w:r w:rsidRPr="008817AC">
        <w:rPr>
          <w:rFonts w:ascii="Calibri" w:eastAsia="Calibri" w:hAnsi="Calibri" w:cs="Arial"/>
          <w:sz w:val="28"/>
          <w:szCs w:val="28"/>
          <w:lang w:val="fr-FR" w:bidi="ar-LB"/>
        </w:rPr>
        <w:t>Sources d'autorité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Leadership (définition - la différence entre un employeur et un leader)</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La différence entre autorité et leadership</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xml:space="preserve">Théories du leadership: (idée générale et se concentrer sur la théorie de </w:t>
      </w:r>
      <w:proofErr w:type="spellStart"/>
      <w:r w:rsidRPr="008817AC">
        <w:rPr>
          <w:rFonts w:ascii="Calibri" w:eastAsia="Calibri" w:hAnsi="Calibri" w:cs="Arial"/>
          <w:sz w:val="28"/>
          <w:szCs w:val="28"/>
          <w:lang w:val="fr-FR" w:bidi="ar-LB"/>
        </w:rPr>
        <w:t>MacGregor</w:t>
      </w:r>
      <w:proofErr w:type="spellEnd"/>
      <w:r w:rsidRPr="008817AC">
        <w:rPr>
          <w:rFonts w:ascii="Calibri" w:eastAsia="Calibri" w:hAnsi="Calibri" w:cs="Arial"/>
          <w:sz w:val="28"/>
          <w:szCs w:val="28"/>
          <w:lang w:val="fr-FR" w:bidi="ar-LB"/>
        </w:rPr>
        <w:t xml:space="preserve"> x, y</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onze: Gestion du changement: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Modèle Laon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Modèle schématique "</w:t>
      </w:r>
      <w:proofErr w:type="spellStart"/>
      <w:r w:rsidRPr="008817AC">
        <w:rPr>
          <w:rFonts w:ascii="Calibri" w:eastAsia="Calibri" w:hAnsi="Calibri" w:cs="Arial"/>
          <w:sz w:val="28"/>
          <w:szCs w:val="28"/>
          <w:lang w:val="fr-FR" w:bidi="ar-LB"/>
        </w:rPr>
        <w:t>Libet</w:t>
      </w:r>
      <w:proofErr w:type="spellEnd"/>
      <w:r w:rsidRPr="008817AC">
        <w:rPr>
          <w:rFonts w:ascii="Calibri" w:eastAsia="Calibri" w:hAnsi="Calibri" w:cs="Arial"/>
          <w:sz w:val="28"/>
          <w:szCs w:val="28"/>
          <w:lang w:val="fr-FR" w:bidi="ar-LB"/>
        </w:rPr>
        <w: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Développement organisationnel (objectif - étapes)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Résistance au changement (définition - méthodes)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Les facteurs de réussite du programme de changement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cas pratique</w:t>
      </w:r>
      <w:r>
        <w:rPr>
          <w:rFonts w:ascii="Calibri" w:eastAsia="Calibri" w:hAnsi="Calibri" w:cs="Arial"/>
          <w:sz w:val="28"/>
          <w:szCs w:val="28"/>
          <w:lang w:val="fr-FR" w:bidi="ar-LB"/>
        </w:rPr>
        <w:t xml:space="preserve">  </w:t>
      </w:r>
      <w:r w:rsidRPr="008817AC">
        <w:rPr>
          <w:rFonts w:ascii="Calibri" w:eastAsia="Calibri" w:hAnsi="Calibri" w:cs="Arial"/>
          <w:sz w:val="28"/>
          <w:szCs w:val="28"/>
          <w:lang w:val="fr-FR" w:bidi="ar-LB"/>
        </w:rPr>
        <w:br w:type="page"/>
      </w:r>
    </w:p>
    <w:p w:rsidR="008817AC" w:rsidRPr="008817AC" w:rsidRDefault="008817AC" w:rsidP="008817AC">
      <w:pPr>
        <w:keepNext/>
        <w:pBdr>
          <w:bottom w:val="double" w:sz="4" w:space="1" w:color="auto"/>
        </w:pBdr>
        <w:shd w:val="pct20" w:color="000000" w:fill="FFFFFF"/>
        <w:bidi/>
        <w:spacing w:after="480"/>
        <w:jc w:val="right"/>
        <w:outlineLvl w:val="0"/>
        <w:rPr>
          <w:rFonts w:ascii="Arial" w:hAnsi="Arial" w:cs="Arial"/>
          <w:b/>
          <w:bCs/>
          <w:caps/>
          <w:sz w:val="36"/>
          <w:lang w:val="fr-FR"/>
        </w:rPr>
      </w:pPr>
      <w:r w:rsidRPr="008817AC">
        <w:rPr>
          <w:rFonts w:ascii="Arial" w:hAnsi="Arial" w:cs="Arial"/>
          <w:b/>
          <w:bCs/>
          <w:caps/>
          <w:sz w:val="36"/>
          <w:lang w:val="fr-FR"/>
        </w:rPr>
        <w:lastRenderedPageBreak/>
        <w:t xml:space="preserve">STRATEGIE MARKETING </w:t>
      </w:r>
      <w:r w:rsidRPr="008817AC">
        <w:rPr>
          <w:rFonts w:ascii="Arial" w:hAnsi="Arial" w:cs="Arial"/>
          <w:b/>
          <w:bCs/>
          <w:caps/>
          <w:sz w:val="36"/>
          <w:lang w:val="fr-FR"/>
        </w:rPr>
        <w:br/>
        <w:t>(120 Périodes)</w:t>
      </w:r>
    </w:p>
    <w:p w:rsidR="008817AC" w:rsidRPr="008817AC" w:rsidRDefault="008817AC" w:rsidP="008817AC">
      <w:pPr>
        <w:bidi/>
        <w:spacing w:after="160" w:line="259" w:lineRule="auto"/>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اسم المادة : استراتيجية التسويق </w:t>
      </w:r>
    </w:p>
    <w:tbl>
      <w:tblPr>
        <w:tblStyle w:val="TableGrid"/>
        <w:bidiVisual/>
        <w:tblW w:w="0" w:type="auto"/>
        <w:tblLook w:val="04A0" w:firstRow="1" w:lastRow="0" w:firstColumn="1" w:lastColumn="0" w:noHBand="0" w:noVBand="1"/>
      </w:tblPr>
      <w:tblGrid>
        <w:gridCol w:w="9355"/>
      </w:tblGrid>
      <w:tr w:rsidR="008817AC" w:rsidRPr="008817AC" w:rsidTr="00FB6F73">
        <w:tc>
          <w:tcPr>
            <w:tcW w:w="935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العناوين </w:t>
            </w:r>
          </w:p>
        </w:tc>
      </w:tr>
      <w:tr w:rsidR="008817AC" w:rsidRPr="008817AC" w:rsidTr="00FB6F73">
        <w:tc>
          <w:tcPr>
            <w:tcW w:w="935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الاول :التحليل الاستراتيجي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تحديد الاهداف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مفهوم الفرص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التحليل الداخلي للمشروع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تحليل الاداء / قياس الاداء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مهمة المشروع ( تعريف منتج المشروع </w:t>
            </w:r>
            <w:r w:rsidRPr="008817AC">
              <w:rPr>
                <w:rFonts w:cs="Traditional Arabic"/>
                <w:sz w:val="28"/>
                <w:szCs w:val="28"/>
                <w:rtl/>
                <w:lang w:bidi="ar-LB"/>
              </w:rPr>
              <w:t>–</w:t>
            </w:r>
            <w:r w:rsidRPr="008817AC">
              <w:rPr>
                <w:rFonts w:cs="Traditional Arabic" w:hint="cs"/>
                <w:sz w:val="28"/>
                <w:szCs w:val="28"/>
                <w:rtl/>
                <w:lang w:bidi="ar-LB"/>
              </w:rPr>
              <w:t xml:space="preserve"> الحاجات  العامة للمستهلكين </w:t>
            </w:r>
            <w:r w:rsidRPr="008817AC">
              <w:rPr>
                <w:rFonts w:cs="Traditional Arabic"/>
                <w:sz w:val="28"/>
                <w:szCs w:val="28"/>
                <w:rtl/>
                <w:lang w:bidi="ar-LB"/>
              </w:rPr>
              <w:t>–</w:t>
            </w:r>
            <w:r w:rsidRPr="008817AC">
              <w:rPr>
                <w:rFonts w:cs="Traditional Arabic" w:hint="cs"/>
                <w:sz w:val="28"/>
                <w:szCs w:val="28"/>
                <w:rtl/>
                <w:lang w:bidi="ar-LB"/>
              </w:rPr>
              <w:t>المعرفة بالسوق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تعريف الاستراتيجية + حالة للتحليل </w:t>
            </w:r>
          </w:p>
        </w:tc>
      </w:tr>
      <w:tr w:rsidR="008817AC" w:rsidRPr="008817AC" w:rsidTr="00FB6F73">
        <w:tc>
          <w:tcPr>
            <w:tcW w:w="935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الفصل الثاني : تحليل المحيط ( البيئة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تحليل السوق الاستهلاكي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تقسيم السوق </w:t>
            </w:r>
            <w:r w:rsidRPr="008817AC">
              <w:rPr>
                <w:rFonts w:cs="Traditional Arabic"/>
                <w:sz w:val="28"/>
                <w:szCs w:val="28"/>
                <w:rtl/>
                <w:lang w:bidi="ar-LB"/>
              </w:rPr>
              <w:t>–</w:t>
            </w:r>
            <w:r w:rsidRPr="008817AC">
              <w:rPr>
                <w:rFonts w:cs="Traditional Arabic" w:hint="cs"/>
                <w:sz w:val="28"/>
                <w:szCs w:val="28"/>
                <w:rtl/>
                <w:lang w:bidi="ar-LB"/>
              </w:rPr>
              <w:t xml:space="preserve"> تحليل حاجات ودوافع المستهلكين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تحليل السوق التنافسية : تحليل سوق المنافسة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تحديد المنافس الحالي والمحتمل </w:t>
            </w:r>
            <w:r w:rsidRPr="008817AC">
              <w:rPr>
                <w:rFonts w:cs="Traditional Arabic"/>
                <w:sz w:val="28"/>
                <w:szCs w:val="28"/>
                <w:rtl/>
                <w:lang w:bidi="ar-LB"/>
              </w:rPr>
              <w:t>–</w:t>
            </w:r>
            <w:r w:rsidRPr="008817AC">
              <w:rPr>
                <w:rFonts w:cs="Traditional Arabic" w:hint="cs"/>
                <w:sz w:val="28"/>
                <w:szCs w:val="28"/>
                <w:rtl/>
                <w:lang w:bidi="ar-LB"/>
              </w:rPr>
              <w:t xml:space="preserve"> تحليل قطاع النشاط : الحجم الحالي والمحتمل </w:t>
            </w:r>
            <w:r w:rsidRPr="008817AC">
              <w:rPr>
                <w:rFonts w:cs="Traditional Arabic"/>
                <w:sz w:val="28"/>
                <w:szCs w:val="28"/>
                <w:rtl/>
                <w:lang w:bidi="ar-LB"/>
              </w:rPr>
              <w:t>–</w:t>
            </w:r>
            <w:r w:rsidRPr="008817AC">
              <w:rPr>
                <w:rFonts w:cs="Traditional Arabic" w:hint="cs"/>
                <w:sz w:val="28"/>
                <w:szCs w:val="28"/>
                <w:rtl/>
                <w:lang w:bidi="ar-LB"/>
              </w:rPr>
              <w:t xml:space="preserve"> تطور القطاع وهيكليته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تحليل انظمة التوزيع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تغيرات السوق والمخاطر المتوقعة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حالة عملية</w:t>
            </w:r>
          </w:p>
        </w:tc>
      </w:tr>
      <w:tr w:rsidR="008817AC" w:rsidRPr="008817AC" w:rsidTr="00FB6F73">
        <w:tc>
          <w:tcPr>
            <w:tcW w:w="935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الثالث : التموضع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اهداف التموضع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المزايا التنافسية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مواصفات التموضع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التموضع بالاعتماد على المنتج</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التموضع بالاعتماد على الخدمة </w:t>
            </w:r>
          </w:p>
        </w:tc>
      </w:tr>
      <w:tr w:rsidR="008817AC" w:rsidRPr="008817AC" w:rsidTr="00FB6F73">
        <w:tc>
          <w:tcPr>
            <w:tcW w:w="935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استراتيجيات التموضع : تقليد ، تميز ، ابتكار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دورة حياة المنتج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حالة عملية </w:t>
            </w:r>
          </w:p>
        </w:tc>
      </w:tr>
      <w:tr w:rsidR="008817AC" w:rsidRPr="008817AC" w:rsidTr="00FB6F73">
        <w:tc>
          <w:tcPr>
            <w:tcW w:w="935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الرابع : التطور الاستراتيجي </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تطوير الاسواق والمنتجات ( استراتيجية المزيج السلعي </w:t>
            </w:r>
            <w:r w:rsidRPr="008817AC">
              <w:rPr>
                <w:rFonts w:ascii="Calibri" w:eastAsia="Calibri" w:hAnsi="Calibri" w:cs="Arial"/>
                <w:sz w:val="28"/>
                <w:szCs w:val="28"/>
                <w:rtl/>
                <w:lang w:val="fr-FR" w:bidi="ar-LB"/>
              </w:rPr>
              <w:t>–</w:t>
            </w:r>
            <w:r w:rsidRPr="008817AC">
              <w:rPr>
                <w:rFonts w:ascii="Calibri" w:eastAsia="Calibri" w:hAnsi="Calibri" w:cs="Arial" w:hint="cs"/>
                <w:sz w:val="28"/>
                <w:szCs w:val="28"/>
                <w:rtl/>
                <w:lang w:val="fr-FR" w:bidi="ar-LB"/>
              </w:rPr>
              <w:t xml:space="preserve"> السعر </w:t>
            </w:r>
            <w:r w:rsidRPr="008817AC">
              <w:rPr>
                <w:rFonts w:ascii="Calibri" w:eastAsia="Calibri" w:hAnsi="Calibri" w:cs="Arial"/>
                <w:sz w:val="28"/>
                <w:szCs w:val="28"/>
                <w:rtl/>
                <w:lang w:val="fr-FR" w:bidi="ar-LB"/>
              </w:rPr>
              <w:t>–</w:t>
            </w:r>
            <w:r w:rsidRPr="008817AC">
              <w:rPr>
                <w:rFonts w:ascii="Calibri" w:eastAsia="Calibri" w:hAnsi="Calibri" w:cs="Arial" w:hint="cs"/>
                <w:sz w:val="28"/>
                <w:szCs w:val="28"/>
                <w:rtl/>
                <w:lang w:val="fr-FR" w:bidi="ar-LB"/>
              </w:rPr>
              <w:t xml:space="preserve"> دائرة التوزيع )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استراتيجيات التكامل الراسي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التنويع ( الافقي </w:t>
            </w:r>
            <w:r w:rsidRPr="008817AC">
              <w:rPr>
                <w:rFonts w:cs="Traditional Arabic"/>
                <w:sz w:val="28"/>
                <w:szCs w:val="28"/>
                <w:rtl/>
                <w:lang w:bidi="ar-LB"/>
              </w:rPr>
              <w:t>–</w:t>
            </w:r>
            <w:r w:rsidRPr="008817AC">
              <w:rPr>
                <w:rFonts w:cs="Traditional Arabic" w:hint="cs"/>
                <w:sz w:val="28"/>
                <w:szCs w:val="28"/>
                <w:rtl/>
                <w:lang w:bidi="ar-LB"/>
              </w:rPr>
              <w:t xml:space="preserve"> المركز )</w:t>
            </w:r>
          </w:p>
        </w:tc>
      </w:tr>
      <w:tr w:rsidR="008817AC" w:rsidRPr="008817AC" w:rsidTr="00FB6F73">
        <w:tc>
          <w:tcPr>
            <w:tcW w:w="935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حالة عملية</w:t>
            </w:r>
          </w:p>
        </w:tc>
      </w:tr>
      <w:tr w:rsidR="008817AC" w:rsidRPr="008817AC" w:rsidTr="00FB6F73">
        <w:tc>
          <w:tcPr>
            <w:tcW w:w="935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السادس : حالة عامة تتضمن التحليل الداخلي والخارجي واتخاذ القرارات الاستراتيجية وتطوير الخطة التسويقية </w:t>
            </w:r>
          </w:p>
        </w:tc>
      </w:tr>
    </w:tbl>
    <w:p w:rsidR="008817AC" w:rsidRPr="008817AC" w:rsidRDefault="008817AC" w:rsidP="008817AC">
      <w:pPr>
        <w:bidi/>
        <w:spacing w:after="160" w:line="259" w:lineRule="auto"/>
        <w:rPr>
          <w:rFonts w:ascii="Calibri" w:eastAsia="Calibri" w:hAnsi="Calibri" w:cs="Arial"/>
          <w:sz w:val="28"/>
          <w:szCs w:val="28"/>
          <w:lang w:val="fr-FR" w:bidi="ar-LB"/>
        </w:rPr>
      </w:pP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lastRenderedPageBreak/>
        <w:t>Titres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un: Analyse stratégique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w:t>
      </w:r>
      <w:r w:rsidRPr="008817AC">
        <w:rPr>
          <w:rFonts w:ascii="Calibri" w:eastAsia="Calibri" w:hAnsi="Calibri" w:cs="Arial"/>
          <w:sz w:val="28"/>
          <w:szCs w:val="28"/>
          <w:lang w:val="fr-FR" w:bidi="ar-LB"/>
        </w:rPr>
        <w:tab/>
        <w:t>Fixer des objectifs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Le concept d'opportunités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Analyse interne du projet: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Analyse des performances / mesure des performances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Mission projet (définition du produit du projet - besoins généraux des consommateurs - connaissance du marché)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Définition de la stratégie + cas d'analyse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deux: Analyse de l'environnement (environnement)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Analyse du marché de consommation: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Segmentation du marché - une analyse des besoins et des motivations des consommateurs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Analyse du marché concurrentiel: analyse du marché concurrentiel</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Identification du concurrent actuel et potentiel - Analyse du secteur d'activité: taille actuelle et potentielle - Développement et structure du secteur)</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Analyse des systèmes de distribution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Changements de marché et risques anticipés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cas pratique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trois: Positions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Objectifs de positionnement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Avantages concurrentiels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Spécifications de positionnement: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Positionnement par produit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Selon le service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Stratégies positionnelles: imitation, différenciation, innovation)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Cycle de vie du produit</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cas pratique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Chapitre quatre: Développement stratégique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lastRenderedPageBreak/>
        <w:t>Développement de marchés et de produits (stratégie de mix produits - prix - département distribution)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Stratégies d'intégration verticale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Diversification (horizontale - centre)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cas pratique</w:t>
      </w:r>
    </w:p>
    <w:p w:rsidR="008817AC" w:rsidRPr="008817AC" w:rsidRDefault="008817AC" w:rsidP="008817AC">
      <w:pPr>
        <w:spacing w:after="160" w:line="259" w:lineRule="auto"/>
        <w:rPr>
          <w:rFonts w:ascii="Calibri" w:eastAsia="Calibri" w:hAnsi="Calibri" w:cs="Arial"/>
          <w:sz w:val="28"/>
          <w:szCs w:val="28"/>
          <w:rtl/>
          <w:lang w:val="fr-FR" w:bidi="ar-LB"/>
        </w:rPr>
      </w:pPr>
      <w:r w:rsidRPr="008817AC">
        <w:rPr>
          <w:rFonts w:ascii="Calibri" w:eastAsia="Calibri" w:hAnsi="Calibri" w:cs="Arial"/>
          <w:sz w:val="28"/>
          <w:szCs w:val="28"/>
          <w:lang w:val="fr-FR" w:bidi="ar-LB"/>
        </w:rPr>
        <w:t>Chapitre six: Un cas général qui comprend l'analyse interne et externe, la prise de décision stratégique et l'élaboration de plans de marketing</w:t>
      </w:r>
    </w:p>
    <w:p w:rsidR="008817AC" w:rsidRPr="008817AC" w:rsidRDefault="008817AC" w:rsidP="008817AC">
      <w:pPr>
        <w:spacing w:after="200" w:line="276" w:lineRule="auto"/>
        <w:rPr>
          <w:rFonts w:ascii="Arial" w:eastAsia="Calibri" w:hAnsi="Arial" w:cs="Arial"/>
          <w:sz w:val="22"/>
          <w:szCs w:val="38"/>
          <w:lang w:val="fr-FR"/>
        </w:rPr>
      </w:pPr>
      <w:r w:rsidRPr="008817AC">
        <w:rPr>
          <w:rFonts w:ascii="Arial" w:eastAsia="Calibri" w:hAnsi="Arial" w:cs="Arial"/>
          <w:sz w:val="22"/>
          <w:szCs w:val="38"/>
          <w:lang w:val="fr-FR"/>
        </w:rPr>
        <w:br w:type="page"/>
      </w:r>
    </w:p>
    <w:p w:rsidR="008817AC" w:rsidRPr="008817AC" w:rsidRDefault="008817AC" w:rsidP="008817AC">
      <w:pPr>
        <w:keepNext/>
        <w:pBdr>
          <w:bottom w:val="double" w:sz="4" w:space="1" w:color="auto"/>
        </w:pBdr>
        <w:shd w:val="pct20" w:color="000000" w:fill="FFFFFF"/>
        <w:bidi/>
        <w:spacing w:after="480"/>
        <w:jc w:val="right"/>
        <w:outlineLvl w:val="0"/>
        <w:rPr>
          <w:rFonts w:ascii="Arial" w:hAnsi="Arial" w:cs="Arial"/>
          <w:b/>
          <w:bCs/>
          <w:caps/>
          <w:sz w:val="36"/>
          <w:lang w:val="fr-FR"/>
        </w:rPr>
      </w:pPr>
      <w:r w:rsidRPr="008817AC">
        <w:rPr>
          <w:rFonts w:ascii="Arial" w:hAnsi="Arial" w:cs="Arial"/>
          <w:b/>
          <w:bCs/>
          <w:caps/>
          <w:sz w:val="36"/>
          <w:lang w:val="fr-FR"/>
        </w:rPr>
        <w:lastRenderedPageBreak/>
        <w:t>Marketing Inte</w:t>
      </w:r>
      <w:r w:rsidRPr="008817AC">
        <w:rPr>
          <w:rFonts w:ascii="Arial" w:hAnsi="Arial" w:cs="Arial"/>
          <w:b/>
          <w:bCs/>
          <w:caps/>
          <w:sz w:val="36"/>
          <w:szCs w:val="22"/>
          <w:lang w:val="fr-FR"/>
        </w:rPr>
        <w:t>r</w:t>
      </w:r>
      <w:r w:rsidRPr="008817AC">
        <w:rPr>
          <w:rFonts w:ascii="Arial" w:hAnsi="Arial" w:cs="Arial"/>
          <w:b/>
          <w:bCs/>
          <w:caps/>
          <w:sz w:val="36"/>
          <w:lang w:val="fr-FR"/>
        </w:rPr>
        <w:t>nati</w:t>
      </w:r>
      <w:r w:rsidRPr="008817AC">
        <w:rPr>
          <w:rFonts w:ascii="Arial" w:hAnsi="Arial" w:cs="Arial"/>
          <w:b/>
          <w:bCs/>
          <w:caps/>
          <w:sz w:val="36"/>
          <w:szCs w:val="22"/>
          <w:lang w:val="fr-FR"/>
        </w:rPr>
        <w:t>on</w:t>
      </w:r>
      <w:r w:rsidRPr="008817AC">
        <w:rPr>
          <w:rFonts w:ascii="Arial" w:hAnsi="Arial" w:cs="Arial"/>
          <w:b/>
          <w:bCs/>
          <w:caps/>
          <w:sz w:val="36"/>
          <w:lang w:val="fr-FR"/>
        </w:rPr>
        <w:t xml:space="preserve">al et des services </w:t>
      </w:r>
      <w:r w:rsidRPr="008817AC">
        <w:rPr>
          <w:rFonts w:ascii="Arial" w:hAnsi="Arial" w:cs="Arial"/>
          <w:b/>
          <w:bCs/>
          <w:caps/>
          <w:sz w:val="36"/>
          <w:lang w:val="fr-FR"/>
        </w:rPr>
        <w:br/>
        <w:t>(120 périodes)</w:t>
      </w:r>
    </w:p>
    <w:p w:rsidR="008817AC" w:rsidRPr="008817AC" w:rsidRDefault="008817AC" w:rsidP="008817AC">
      <w:pPr>
        <w:bidi/>
        <w:spacing w:after="160" w:line="259" w:lineRule="auto"/>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اسم المادة : التسويق العالمي والخدماتي </w:t>
      </w:r>
    </w:p>
    <w:tbl>
      <w:tblPr>
        <w:tblStyle w:val="TableGrid"/>
        <w:bidiVisual/>
        <w:tblW w:w="0" w:type="auto"/>
        <w:tblLook w:val="04A0" w:firstRow="1" w:lastRow="0" w:firstColumn="1" w:lastColumn="0" w:noHBand="0" w:noVBand="1"/>
      </w:tblPr>
      <w:tblGrid>
        <w:gridCol w:w="9895"/>
      </w:tblGrid>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العناوين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الاول : عولمة الاسواق وعولمة التبادل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الانتقال من السوق المحلي الى السوق الاقليمي والعالمي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القاء الضوء على ظواهر العولمة ( تطور التجارة العالمية </w:t>
            </w:r>
            <w:r w:rsidRPr="008817AC">
              <w:rPr>
                <w:rFonts w:cs="Traditional Arabic"/>
                <w:sz w:val="28"/>
                <w:szCs w:val="28"/>
                <w:rtl/>
                <w:lang w:bidi="ar-LB"/>
              </w:rPr>
              <w:t>–</w:t>
            </w:r>
            <w:r w:rsidRPr="008817AC">
              <w:rPr>
                <w:rFonts w:cs="Traditional Arabic" w:hint="cs"/>
                <w:sz w:val="28"/>
                <w:szCs w:val="28"/>
                <w:rtl/>
                <w:lang w:bidi="ar-LB"/>
              </w:rPr>
              <w:t xml:space="preserve"> طبيعة البادل </w:t>
            </w:r>
            <w:r w:rsidRPr="008817AC">
              <w:rPr>
                <w:rFonts w:cs="Traditional Arabic"/>
                <w:sz w:val="28"/>
                <w:szCs w:val="28"/>
                <w:rtl/>
                <w:lang w:bidi="ar-LB"/>
              </w:rPr>
              <w:t>–</w:t>
            </w:r>
            <w:r w:rsidRPr="008817AC">
              <w:rPr>
                <w:rFonts w:cs="Traditional Arabic" w:hint="cs"/>
                <w:sz w:val="28"/>
                <w:szCs w:val="28"/>
                <w:rtl/>
                <w:lang w:bidi="ar-LB"/>
              </w:rPr>
              <w:t xml:space="preserve"> جغرافية التبادلات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الثاني : الاسواق العالمية المختلفة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دراسة الاسواق الخارجية </w:t>
            </w:r>
          </w:p>
          <w:p w:rsidR="008817AC" w:rsidRPr="008817AC" w:rsidRDefault="008817AC" w:rsidP="008817AC">
            <w:pPr>
              <w:bidi/>
              <w:ind w:left="720"/>
              <w:contextualSpacing/>
              <w:rPr>
                <w:rFonts w:cs="Traditional Arabic"/>
                <w:sz w:val="28"/>
                <w:szCs w:val="28"/>
                <w:rtl/>
                <w:lang w:bidi="ar-LB"/>
              </w:rPr>
            </w:pPr>
            <w:r w:rsidRPr="008817AC">
              <w:rPr>
                <w:rFonts w:cs="Traditional Arabic" w:hint="cs"/>
                <w:sz w:val="28"/>
                <w:szCs w:val="28"/>
                <w:rtl/>
                <w:lang w:bidi="ar-LB"/>
              </w:rPr>
              <w:t xml:space="preserve">الدراسة الاستكشافية </w:t>
            </w:r>
            <w:r w:rsidRPr="008817AC">
              <w:rPr>
                <w:rFonts w:cs="Traditional Arabic"/>
                <w:sz w:val="28"/>
                <w:szCs w:val="28"/>
                <w:rtl/>
                <w:lang w:bidi="ar-LB"/>
              </w:rPr>
              <w:t>–</w:t>
            </w:r>
            <w:r w:rsidRPr="008817AC">
              <w:rPr>
                <w:rFonts w:cs="Traditional Arabic" w:hint="cs"/>
                <w:sz w:val="28"/>
                <w:szCs w:val="28"/>
                <w:rtl/>
                <w:lang w:bidi="ar-LB"/>
              </w:rPr>
              <w:t xml:space="preserve"> دراسة تكوين السوق والتعمق فيه </w:t>
            </w:r>
            <w:r w:rsidRPr="008817AC">
              <w:rPr>
                <w:rFonts w:cs="Traditional Arabic"/>
                <w:sz w:val="28"/>
                <w:szCs w:val="28"/>
                <w:rtl/>
                <w:lang w:bidi="ar-LB"/>
              </w:rPr>
              <w:t>–</w:t>
            </w:r>
            <w:r w:rsidRPr="008817AC">
              <w:rPr>
                <w:rFonts w:cs="Traditional Arabic" w:hint="cs"/>
                <w:sz w:val="28"/>
                <w:szCs w:val="28"/>
                <w:rtl/>
                <w:lang w:bidi="ar-LB"/>
              </w:rPr>
              <w:t xml:space="preserve"> دراسة تتعلق بالمزيج التسويقي </w:t>
            </w:r>
            <w:r w:rsidRPr="008817AC">
              <w:rPr>
                <w:rFonts w:cs="Traditional Arabic"/>
                <w:sz w:val="28"/>
                <w:szCs w:val="28"/>
                <w:rtl/>
                <w:lang w:bidi="ar-LB"/>
              </w:rPr>
              <w:t>–</w:t>
            </w:r>
            <w:r w:rsidRPr="008817AC">
              <w:rPr>
                <w:rFonts w:cs="Traditional Arabic" w:hint="cs"/>
                <w:sz w:val="28"/>
                <w:szCs w:val="28"/>
                <w:rtl/>
                <w:lang w:bidi="ar-LB"/>
              </w:rPr>
              <w:t xml:space="preserve"> دراسات كمية ونوعية ووثائقية )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الثالث : التسويق العالمي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مفهوم التسويق العالمي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اختيار الاستراتيجيات التسويقية : </w:t>
            </w:r>
          </w:p>
          <w:p w:rsidR="008817AC" w:rsidRPr="008817AC" w:rsidRDefault="008817AC" w:rsidP="008817AC">
            <w:pPr>
              <w:bidi/>
              <w:ind w:left="360"/>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 المتعلقة بتغطية السوق </w:t>
            </w:r>
            <w:r w:rsidRPr="008817AC">
              <w:rPr>
                <w:rFonts w:ascii="Calibri" w:eastAsia="Calibri" w:hAnsi="Calibri" w:cs="Arial"/>
                <w:sz w:val="28"/>
                <w:szCs w:val="28"/>
                <w:rtl/>
                <w:lang w:val="fr-FR" w:bidi="ar-LB"/>
              </w:rPr>
              <w:t>–</w:t>
            </w:r>
            <w:r w:rsidRPr="008817AC">
              <w:rPr>
                <w:rFonts w:ascii="Calibri" w:eastAsia="Calibri" w:hAnsi="Calibri" w:cs="Arial" w:hint="cs"/>
                <w:sz w:val="28"/>
                <w:szCs w:val="28"/>
                <w:rtl/>
                <w:lang w:val="fr-FR" w:bidi="ar-LB"/>
              </w:rPr>
              <w:t xml:space="preserve"> المتعلقة بالقطاعات السوقية </w:t>
            </w:r>
            <w:r w:rsidRPr="008817AC">
              <w:rPr>
                <w:rFonts w:ascii="Calibri" w:eastAsia="Calibri" w:hAnsi="Calibri" w:cs="Arial"/>
                <w:sz w:val="28"/>
                <w:szCs w:val="28"/>
                <w:rtl/>
                <w:lang w:val="fr-FR" w:bidi="ar-LB"/>
              </w:rPr>
              <w:t>–</w:t>
            </w:r>
            <w:r w:rsidRPr="008817AC">
              <w:rPr>
                <w:rFonts w:ascii="Calibri" w:eastAsia="Calibri" w:hAnsi="Calibri" w:cs="Arial" w:hint="cs"/>
                <w:sz w:val="28"/>
                <w:szCs w:val="28"/>
                <w:rtl/>
                <w:lang w:val="fr-FR" w:bidi="ar-LB"/>
              </w:rPr>
              <w:t xml:space="preserve"> المتعلقة باليات العمل التجاري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مداخل التسويق العالمي ( المقاربات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الرابع : سياسة المنتج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مفهوم المنتج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علاقة دورة حياة المنتج بالتصدير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طبيعة الخيارات في سياسة المنتج عالميا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التوحيد او التعديل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ادارة سلم المنتجات ( التشكيلة )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ادوات اختيار المنتجات المعدة للتصدير </w:t>
            </w:r>
          </w:p>
          <w:p w:rsidR="008817AC" w:rsidRPr="008817AC" w:rsidRDefault="008817AC" w:rsidP="008817AC">
            <w:pPr>
              <w:bidi/>
              <w:ind w:left="360"/>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مصفوفة بوسطن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التكييف التقني للمنتج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التغليف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الحماية الدولية للمنتجات</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تعديل الماركة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حالة عملية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الخامس : سياسة التسعير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الخيارات الاستراتيجية للسعر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المتغيرات الاستراتيجية</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الاستراتيجيات المختلفة لمستويات الاسعار</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تحديد الاسعار للتصدير</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حالة عملية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السادس : التوزيع </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الفصل السادس : التوزيع</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خيارات قناة التوزيع ( الاهداف </w:t>
            </w:r>
            <w:r w:rsidRPr="008817AC">
              <w:rPr>
                <w:rFonts w:cs="Traditional Arabic"/>
                <w:sz w:val="28"/>
                <w:szCs w:val="28"/>
                <w:rtl/>
                <w:lang w:bidi="ar-LB"/>
              </w:rPr>
              <w:t>–</w:t>
            </w:r>
            <w:r w:rsidRPr="008817AC">
              <w:rPr>
                <w:rFonts w:cs="Traditional Arabic" w:hint="cs"/>
                <w:sz w:val="28"/>
                <w:szCs w:val="28"/>
                <w:rtl/>
                <w:lang w:bidi="ar-LB"/>
              </w:rPr>
              <w:t xml:space="preserve"> المحددات </w:t>
            </w:r>
            <w:r w:rsidRPr="008817AC">
              <w:rPr>
                <w:rFonts w:cs="Traditional Arabic"/>
                <w:sz w:val="28"/>
                <w:szCs w:val="28"/>
                <w:rtl/>
                <w:lang w:bidi="ar-LB"/>
              </w:rPr>
              <w:t>–</w:t>
            </w:r>
            <w:r w:rsidRPr="008817AC">
              <w:rPr>
                <w:rFonts w:cs="Traditional Arabic" w:hint="cs"/>
                <w:sz w:val="28"/>
                <w:szCs w:val="28"/>
                <w:rtl/>
                <w:lang w:bidi="ar-LB"/>
              </w:rPr>
              <w:t xml:space="preserve"> الخيارات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lastRenderedPageBreak/>
              <w:t xml:space="preserve">خيارات تغطية السوق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lastRenderedPageBreak/>
              <w:t xml:space="preserve">التجارة المستقلة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التجارة التحدة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التجارة المندمجة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تطبيق على حالة عملية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الفصل الثامن ( البحث عن الزبائن )</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-الخطوات من التحضير للبحث حتى التقييم والمتابعة )</w:t>
            </w:r>
          </w:p>
        </w:tc>
      </w:tr>
      <w:tr w:rsidR="008817AC" w:rsidRPr="008817AC" w:rsidTr="00FB6F73">
        <w:tc>
          <w:tcPr>
            <w:tcW w:w="989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التاسع : تسويق الخدمات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خصائص الخدمات وانواعها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تكييف سياسات منظمة الخدمة مع خصائص الخدمة التي تقدمها </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جودة الخدمات ورضاء الزبون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ادارة العوائد المالية ( </w:t>
            </w:r>
            <w:r w:rsidRPr="008817AC">
              <w:rPr>
                <w:rFonts w:cs="Traditional Arabic"/>
                <w:sz w:val="28"/>
                <w:szCs w:val="28"/>
                <w:lang w:bidi="ar-LB"/>
              </w:rPr>
              <w:t>YM</w:t>
            </w:r>
            <w:r w:rsidRPr="008817AC">
              <w:rPr>
                <w:rFonts w:cs="Traditional Arabic" w:hint="cs"/>
                <w:sz w:val="28"/>
                <w:szCs w:val="28"/>
                <w:rtl/>
                <w:lang w:bidi="ar-LB"/>
              </w:rPr>
              <w:t>)</w:t>
            </w:r>
          </w:p>
        </w:tc>
      </w:tr>
      <w:tr w:rsidR="008817AC" w:rsidRPr="008817AC" w:rsidTr="00FB6F73">
        <w:tc>
          <w:tcPr>
            <w:tcW w:w="989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الاتصال في الخدمات </w:t>
            </w:r>
          </w:p>
        </w:tc>
      </w:tr>
    </w:tbl>
    <w:p w:rsidR="008817AC" w:rsidRPr="008817AC" w:rsidRDefault="008817AC" w:rsidP="008817AC">
      <w:pPr>
        <w:spacing w:after="160" w:line="259" w:lineRule="auto"/>
        <w:jc w:val="lowKashida"/>
        <w:rPr>
          <w:rFonts w:ascii="Arial" w:eastAsia="Calibri" w:hAnsi="Arial" w:cs="Arial"/>
          <w:sz w:val="22"/>
          <w:szCs w:val="22"/>
          <w:lang w:val="fr-FR"/>
        </w:rPr>
      </w:pP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Titres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un: La mondialisation des marchés et la mondialisation des échanges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Passer du marché local au marché régional et mondial</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Faire la lumière sur les phénomènes de mondialisation (le développement du commerce mondial - la nature des échanges - la géographie des échanges)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deux: Différents marchés mondiaux</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Etudier les marchés étrangers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L'étude exploratoire - l'étude de la formation du marché et en profondeur - une étude liée au marketing mix - études quantitatives, qualitatives et documentaires)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trois: Marketing mondial</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Le concept de marketing mondial</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Sélection de stratégies marketing:</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(Lié à la couverture du marché - lié aux secteurs de marché - lié aux mécanismes commerciaux)</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Entrées marketing mondiales (approches)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quatre: Politique des produits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Concept de produit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La relation entre le cycle de vie du produit et l'exportation</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La nature des options de politique globale des produits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Consolidation ou modification</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Gérer l'échelle de produits (assortiment)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Outils de sélection des produits à exporter</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(Matrice de Boston)</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Adaptation technique du produit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lastRenderedPageBreak/>
        <w:t>- Encapsulation</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Protection internationale des produits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Modification de la marque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cas pratique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cinq: Politique de prix</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Options stratégiques pour le prix</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Variables stratégiques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Stratégies pour différents niveaux de prix</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Déterminer les prix à l'export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cas pratique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six: Distribution</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six: Distribution</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Options des canaux de distribution (objectifs - déterminants - options)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Options de couverture du marché</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Commerce indépendant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Commerce uni</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Commerce intégré</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Application sur cas pratique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huit (Recherche de clients)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Étapes de la préparation à la recherche à l'évaluation et au suivi)</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neuf: Services de marketing</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Caractéristiques et types de services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Adapter les politiques de l'organisation de services aux caractéristiques du service qu'elle fournit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Qualité des services et satisfaction client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Gestion du rendement financier (YM)</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Contact dans les services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br w:type="page"/>
      </w:r>
    </w:p>
    <w:p w:rsidR="008817AC" w:rsidRPr="008817AC" w:rsidRDefault="008817AC" w:rsidP="008817AC">
      <w:pPr>
        <w:keepNext/>
        <w:pBdr>
          <w:bottom w:val="double" w:sz="4" w:space="1" w:color="auto"/>
        </w:pBdr>
        <w:shd w:val="clear" w:color="auto" w:fill="C0C0C0"/>
        <w:bidi/>
        <w:spacing w:before="120" w:after="480"/>
        <w:jc w:val="right"/>
        <w:outlineLvl w:val="0"/>
        <w:rPr>
          <w:rFonts w:ascii="Arial" w:hAnsi="Arial" w:cs="Arial"/>
          <w:b/>
          <w:bCs/>
          <w:caps/>
          <w:sz w:val="36"/>
          <w:szCs w:val="43"/>
          <w:lang w:val="fr-FR" w:eastAsia="fr-FR"/>
        </w:rPr>
      </w:pPr>
      <w:r w:rsidRPr="008817AC">
        <w:rPr>
          <w:rFonts w:ascii="Arial" w:hAnsi="Arial" w:cs="Arial"/>
          <w:b/>
          <w:bCs/>
          <w:caps/>
          <w:sz w:val="36"/>
          <w:szCs w:val="43"/>
          <w:lang w:val="fr-FR" w:eastAsia="fr-FR"/>
        </w:rPr>
        <w:lastRenderedPageBreak/>
        <w:t xml:space="preserve">Publicité </w:t>
      </w:r>
      <w:r w:rsidRPr="008817AC">
        <w:rPr>
          <w:rFonts w:ascii="Arial" w:hAnsi="Arial" w:cs="Arial"/>
          <w:b/>
          <w:bCs/>
          <w:caps/>
          <w:sz w:val="36"/>
          <w:szCs w:val="43"/>
          <w:lang w:val="fr-FR" w:eastAsia="fr-FR"/>
        </w:rPr>
        <w:br/>
        <w:t>(60 périodes)</w:t>
      </w:r>
    </w:p>
    <w:p w:rsidR="008817AC" w:rsidRPr="008817AC" w:rsidRDefault="008817AC" w:rsidP="008817AC">
      <w:pPr>
        <w:bidi/>
        <w:spacing w:after="160" w:line="259" w:lineRule="auto"/>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اسم المادة : الاعلان </w:t>
      </w:r>
    </w:p>
    <w:tbl>
      <w:tblPr>
        <w:tblStyle w:val="TableGrid"/>
        <w:bidiVisual/>
        <w:tblW w:w="0" w:type="auto"/>
        <w:tblLook w:val="04A0" w:firstRow="1" w:lastRow="0" w:firstColumn="1" w:lastColumn="0" w:noHBand="0" w:noVBand="1"/>
      </w:tblPr>
      <w:tblGrid>
        <w:gridCol w:w="9715"/>
      </w:tblGrid>
      <w:tr w:rsidR="008817AC" w:rsidRPr="008817AC" w:rsidTr="00FB6F73">
        <w:tc>
          <w:tcPr>
            <w:tcW w:w="971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العناوين </w:t>
            </w:r>
          </w:p>
        </w:tc>
      </w:tr>
      <w:tr w:rsidR="008817AC" w:rsidRPr="008817AC" w:rsidTr="00FB6F73">
        <w:tc>
          <w:tcPr>
            <w:tcW w:w="971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الاعلان والرسالة الاعلانية:</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تعريف الاعلان ودوره</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الخصائص والاهداف</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 صفات الرسالة الاعلانية الجيدة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كتابة الرسالة الاعلانية ( الموضوع ، الشعار ، اللغة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انواع الرسالة الاعلانية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انماط وانواع الاعلان</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b/>
                <w:bCs/>
                <w:sz w:val="28"/>
                <w:szCs w:val="28"/>
                <w:lang w:bidi="ar-LB"/>
              </w:rPr>
            </w:pPr>
            <w:r w:rsidRPr="008817AC">
              <w:rPr>
                <w:rFonts w:cs="Traditional Arabic" w:hint="cs"/>
                <w:b/>
                <w:bCs/>
                <w:sz w:val="28"/>
                <w:szCs w:val="28"/>
                <w:rtl/>
                <w:lang w:bidi="ar-LB"/>
              </w:rPr>
              <w:t>انشاء الاعلان :</w:t>
            </w:r>
          </w:p>
          <w:p w:rsidR="008817AC" w:rsidRPr="008817AC" w:rsidRDefault="008817AC" w:rsidP="008817AC">
            <w:pPr>
              <w:numPr>
                <w:ilvl w:val="0"/>
                <w:numId w:val="30"/>
              </w:numPr>
              <w:bidi/>
              <w:contextualSpacing/>
              <w:rPr>
                <w:rFonts w:cs="Traditional Arabic"/>
                <w:b/>
                <w:bCs/>
                <w:sz w:val="28"/>
                <w:szCs w:val="28"/>
                <w:rtl/>
                <w:lang w:bidi="ar-LB"/>
              </w:rPr>
            </w:pPr>
            <w:r w:rsidRPr="008817AC">
              <w:rPr>
                <w:rFonts w:cs="Traditional Arabic" w:hint="cs"/>
                <w:sz w:val="28"/>
                <w:szCs w:val="28"/>
                <w:rtl/>
                <w:lang w:bidi="ar-LB"/>
              </w:rPr>
              <w:t xml:space="preserve">الابداع وتوليد قوة الفكرة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خطوات عملية انشاء الاعلان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خلق الابداع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تقنيات الابداع</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النهج الابداعي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تطبيق على كيفية انشاء الاعلان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b/>
                <w:bCs/>
                <w:sz w:val="28"/>
                <w:szCs w:val="28"/>
                <w:rtl/>
                <w:lang w:bidi="ar-LB"/>
              </w:rPr>
              <w:t>الوسائل الاعلامية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الصحافة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اللوحات الاعلانية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التلفاز</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الراديو والسينما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الاعلان المباشر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المعارض</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التغليف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الاعلان في نقطة البيع</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التسويق عن بعد</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الخطة الاعلامية</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تطبيق على الخطة الاعلامية </w:t>
            </w:r>
          </w:p>
        </w:tc>
      </w:tr>
      <w:tr w:rsidR="008817AC" w:rsidRPr="008817AC" w:rsidTr="00FB6F73">
        <w:tc>
          <w:tcPr>
            <w:tcW w:w="9715" w:type="dxa"/>
          </w:tcPr>
          <w:p w:rsidR="008817AC" w:rsidRPr="008817AC" w:rsidRDefault="008817AC" w:rsidP="008817AC">
            <w:pPr>
              <w:numPr>
                <w:ilvl w:val="0"/>
                <w:numId w:val="30"/>
              </w:numPr>
              <w:bidi/>
              <w:contextualSpacing/>
              <w:rPr>
                <w:rFonts w:cs="Traditional Arabic"/>
                <w:b/>
                <w:bCs/>
                <w:sz w:val="28"/>
                <w:szCs w:val="28"/>
                <w:lang w:bidi="ar-LB"/>
              </w:rPr>
            </w:pPr>
            <w:r w:rsidRPr="008817AC">
              <w:rPr>
                <w:rFonts w:cs="Traditional Arabic" w:hint="cs"/>
                <w:b/>
                <w:bCs/>
                <w:sz w:val="28"/>
                <w:szCs w:val="28"/>
                <w:rtl/>
                <w:lang w:bidi="ar-LB"/>
              </w:rPr>
              <w:t>الادوات والمادة الاعلانية :</w:t>
            </w:r>
          </w:p>
          <w:p w:rsidR="008817AC" w:rsidRPr="008817AC" w:rsidRDefault="008817AC" w:rsidP="008817AC">
            <w:pPr>
              <w:numPr>
                <w:ilvl w:val="0"/>
                <w:numId w:val="30"/>
              </w:numPr>
              <w:bidi/>
              <w:contextualSpacing/>
              <w:rPr>
                <w:rFonts w:cs="Traditional Arabic"/>
                <w:b/>
                <w:bCs/>
                <w:sz w:val="28"/>
                <w:szCs w:val="28"/>
                <w:lang w:bidi="ar-LB"/>
              </w:rPr>
            </w:pPr>
            <w:r w:rsidRPr="008817AC">
              <w:rPr>
                <w:rFonts w:cs="Traditional Arabic" w:hint="cs"/>
                <w:sz w:val="28"/>
                <w:szCs w:val="28"/>
                <w:rtl/>
                <w:lang w:bidi="ar-LB"/>
              </w:rPr>
              <w:t xml:space="preserve">الكتيبات </w:t>
            </w:r>
          </w:p>
          <w:p w:rsidR="008817AC" w:rsidRPr="008817AC" w:rsidRDefault="008817AC" w:rsidP="008817AC">
            <w:pPr>
              <w:numPr>
                <w:ilvl w:val="0"/>
                <w:numId w:val="30"/>
              </w:numPr>
              <w:bidi/>
              <w:contextualSpacing/>
              <w:rPr>
                <w:rFonts w:cs="Traditional Arabic"/>
                <w:b/>
                <w:bCs/>
                <w:sz w:val="28"/>
                <w:szCs w:val="28"/>
                <w:rtl/>
                <w:lang w:bidi="ar-LB"/>
              </w:rPr>
            </w:pPr>
            <w:r w:rsidRPr="008817AC">
              <w:rPr>
                <w:rFonts w:cs="Traditional Arabic" w:hint="cs"/>
                <w:sz w:val="28"/>
                <w:szCs w:val="28"/>
                <w:rtl/>
                <w:lang w:bidi="ar-LB"/>
              </w:rPr>
              <w:t xml:space="preserve">المنشورات </w:t>
            </w:r>
          </w:p>
        </w:tc>
      </w:tr>
    </w:tbl>
    <w:p w:rsidR="008817AC" w:rsidRPr="008817AC" w:rsidRDefault="008817AC" w:rsidP="008817AC">
      <w:pPr>
        <w:bidi/>
        <w:spacing w:after="160" w:line="259" w:lineRule="auto"/>
        <w:jc w:val="center"/>
        <w:rPr>
          <w:rFonts w:ascii="Calibri" w:eastAsia="Calibri" w:hAnsi="Calibri" w:cs="Arial"/>
          <w:sz w:val="28"/>
          <w:szCs w:val="28"/>
          <w:lang w:val="fr-FR" w:bidi="ar-LB"/>
        </w:rPr>
      </w:pP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Titres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lastRenderedPageBreak/>
        <w:t>Publicité et message publicitaire: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Définition de la publicité et de son rôle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Caractéristiques et objectifs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Les qualités d'un bon message publicitaire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Rédaction du message publicitaire (sujet, slogan, langue)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Types de message publicitaire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Styles et types de publicité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Créez une publicité: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Créativité et génération d'idées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Les étapes du processus de création d'une publicité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Créer de la créativité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Techniques de créativité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Approche créative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Application sur la façon de créer une publicité</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Médias: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w:t>
      </w:r>
      <w:r w:rsidRPr="008817AC">
        <w:rPr>
          <w:rFonts w:ascii="Calibri" w:eastAsia="Calibri" w:hAnsi="Calibri" w:cs="Arial"/>
          <w:sz w:val="28"/>
          <w:szCs w:val="28"/>
          <w:lang w:val="fr-FR" w:bidi="ar-LB"/>
        </w:rPr>
        <w:tab/>
        <w:t>la presse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Panneaux d'affichage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w:t>
      </w:r>
      <w:r w:rsidRPr="008817AC">
        <w:rPr>
          <w:rFonts w:ascii="Calibri" w:eastAsia="Calibri" w:hAnsi="Calibri" w:cs="Arial"/>
          <w:sz w:val="28"/>
          <w:szCs w:val="28"/>
          <w:lang w:val="fr-FR" w:bidi="ar-LB"/>
        </w:rPr>
        <w:tab/>
        <w:t>la télévision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Radio et cinéma</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Publicité directe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w:t>
      </w:r>
      <w:r w:rsidRPr="008817AC">
        <w:rPr>
          <w:rFonts w:ascii="Calibri" w:eastAsia="Calibri" w:hAnsi="Calibri" w:cs="Arial"/>
          <w:sz w:val="28"/>
          <w:szCs w:val="28"/>
          <w:lang w:val="fr-FR" w:bidi="ar-LB"/>
        </w:rPr>
        <w:tab/>
        <w:t>Des expositions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Encapsulation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Publicité au point de vente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Télémarketing</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Plan média</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Application au plan média</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Outils et matériel publicitaires: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Brochures</w:t>
      </w:r>
    </w:p>
    <w:p w:rsidR="008817AC" w:rsidRPr="008817AC" w:rsidRDefault="008817AC" w:rsidP="008817AC">
      <w:pPr>
        <w:spacing w:after="160" w:line="259" w:lineRule="auto"/>
        <w:rPr>
          <w:rFonts w:ascii="Calibri" w:eastAsia="Calibri" w:hAnsi="Calibri" w:cs="Arial"/>
          <w:sz w:val="28"/>
          <w:szCs w:val="28"/>
          <w:rtl/>
          <w:lang w:val="fr-FR" w:bidi="ar-LB"/>
        </w:rPr>
      </w:pPr>
      <w:r w:rsidRPr="008817AC">
        <w:rPr>
          <w:rFonts w:ascii="Calibri" w:eastAsia="Calibri" w:hAnsi="Calibri" w:cs="Arial"/>
          <w:sz w:val="28"/>
          <w:szCs w:val="28"/>
          <w:lang w:val="fr-FR" w:bidi="ar-LB"/>
        </w:rPr>
        <w:t>Publications</w:t>
      </w:r>
    </w:p>
    <w:p w:rsidR="008817AC" w:rsidRPr="008817AC" w:rsidRDefault="008817AC" w:rsidP="008817AC">
      <w:pPr>
        <w:spacing w:after="160" w:line="259" w:lineRule="auto"/>
        <w:rPr>
          <w:rFonts w:ascii="Calibri" w:eastAsia="Calibri" w:hAnsi="Calibri" w:cs="Arial"/>
          <w:sz w:val="28"/>
          <w:szCs w:val="28"/>
          <w:rtl/>
          <w:lang w:val="fr-FR" w:bidi="ar-LB"/>
        </w:rPr>
      </w:pPr>
      <w:r w:rsidRPr="008817AC">
        <w:rPr>
          <w:rFonts w:ascii="Calibri" w:eastAsia="Calibri" w:hAnsi="Calibri" w:cs="Arial"/>
          <w:sz w:val="28"/>
          <w:szCs w:val="28"/>
          <w:rtl/>
          <w:lang w:val="fr-FR" w:bidi="ar-LB"/>
        </w:rPr>
        <w:lastRenderedPageBreak/>
        <w:br w:type="page"/>
      </w:r>
    </w:p>
    <w:p w:rsidR="008817AC" w:rsidRPr="008817AC" w:rsidRDefault="008817AC" w:rsidP="008817AC">
      <w:pPr>
        <w:keepNext/>
        <w:pBdr>
          <w:bottom w:val="double" w:sz="4" w:space="1" w:color="auto"/>
        </w:pBdr>
        <w:shd w:val="pct20" w:color="000000" w:fill="FFFFFF"/>
        <w:bidi/>
        <w:spacing w:after="480"/>
        <w:jc w:val="right"/>
        <w:outlineLvl w:val="0"/>
        <w:rPr>
          <w:rFonts w:ascii="Arial" w:hAnsi="Arial" w:cs="Arial"/>
          <w:b/>
          <w:bCs/>
          <w:caps/>
          <w:sz w:val="36"/>
          <w:lang w:val="fr-FR"/>
        </w:rPr>
      </w:pPr>
      <w:r w:rsidRPr="008817AC">
        <w:rPr>
          <w:rFonts w:ascii="Arial" w:hAnsi="Arial" w:cs="Arial"/>
          <w:b/>
          <w:bCs/>
          <w:caps/>
          <w:sz w:val="36"/>
          <w:lang w:val="fr-FR"/>
        </w:rPr>
        <w:lastRenderedPageBreak/>
        <w:t xml:space="preserve">gestion COMMERCIALE </w:t>
      </w:r>
      <w:r w:rsidRPr="008817AC">
        <w:rPr>
          <w:rFonts w:ascii="Arial" w:hAnsi="Arial" w:cs="Arial"/>
          <w:b/>
          <w:bCs/>
          <w:caps/>
          <w:sz w:val="36"/>
          <w:lang w:val="fr-FR"/>
        </w:rPr>
        <w:br/>
        <w:t>(60 périodes)</w:t>
      </w:r>
    </w:p>
    <w:p w:rsidR="008817AC" w:rsidRPr="008817AC" w:rsidRDefault="008817AC" w:rsidP="008817AC">
      <w:pPr>
        <w:bidi/>
        <w:spacing w:after="160" w:line="259" w:lineRule="auto"/>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اسم المادة : الادارة التجارية </w:t>
      </w:r>
    </w:p>
    <w:tbl>
      <w:tblPr>
        <w:tblStyle w:val="TableGrid"/>
        <w:bidiVisual/>
        <w:tblW w:w="0" w:type="auto"/>
        <w:tblLook w:val="04A0" w:firstRow="1" w:lastRow="0" w:firstColumn="1" w:lastColumn="0" w:noHBand="0" w:noVBand="1"/>
      </w:tblPr>
      <w:tblGrid>
        <w:gridCol w:w="9625"/>
      </w:tblGrid>
      <w:tr w:rsidR="008817AC" w:rsidRPr="008817AC" w:rsidTr="00FB6F73">
        <w:tc>
          <w:tcPr>
            <w:tcW w:w="962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العناوين </w:t>
            </w:r>
          </w:p>
        </w:tc>
      </w:tr>
      <w:tr w:rsidR="008817AC" w:rsidRPr="008817AC" w:rsidTr="00FB6F73">
        <w:tc>
          <w:tcPr>
            <w:tcW w:w="962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الاول : هياكل المؤسسات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مفهوم الهيكل- الهيكل التنظيمي </w:t>
            </w:r>
          </w:p>
          <w:p w:rsidR="008817AC" w:rsidRPr="008817AC" w:rsidRDefault="008817AC" w:rsidP="008817AC">
            <w:pPr>
              <w:bidi/>
              <w:ind w:left="720"/>
              <w:contextualSpacing/>
              <w:rPr>
                <w:rFonts w:cs="Traditional Arabic"/>
                <w:sz w:val="28"/>
                <w:szCs w:val="28"/>
                <w:rtl/>
                <w:lang w:bidi="ar-LB"/>
              </w:rPr>
            </w:pP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الانواع المختلفة من هيكل الاعمال :</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الهيكل الوظيفي </w:t>
            </w:r>
            <w:r w:rsidRPr="008817AC">
              <w:rPr>
                <w:rFonts w:ascii="Calibri" w:eastAsia="Calibri" w:hAnsi="Calibri" w:cs="Arial"/>
                <w:sz w:val="28"/>
                <w:szCs w:val="28"/>
                <w:rtl/>
                <w:lang w:val="fr-FR" w:bidi="ar-LB"/>
              </w:rPr>
              <w:t>–</w:t>
            </w:r>
            <w:r w:rsidRPr="008817AC">
              <w:rPr>
                <w:rFonts w:ascii="Calibri" w:eastAsia="Calibri" w:hAnsi="Calibri" w:cs="Arial" w:hint="cs"/>
                <w:sz w:val="28"/>
                <w:szCs w:val="28"/>
                <w:rtl/>
                <w:lang w:val="fr-FR" w:bidi="ar-LB"/>
              </w:rPr>
              <w:t xml:space="preserve"> هيكل الاقسام </w:t>
            </w: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هيكل المصفوفة </w:t>
            </w:r>
            <w:r w:rsidRPr="008817AC">
              <w:rPr>
                <w:rFonts w:cs="Traditional Arabic"/>
                <w:sz w:val="28"/>
                <w:szCs w:val="28"/>
                <w:rtl/>
                <w:lang w:bidi="ar-LB"/>
              </w:rPr>
              <w:t>–</w:t>
            </w:r>
            <w:r w:rsidRPr="008817AC">
              <w:rPr>
                <w:rFonts w:cs="Traditional Arabic" w:hint="cs"/>
                <w:sz w:val="28"/>
                <w:szCs w:val="28"/>
                <w:rtl/>
                <w:lang w:bidi="ar-LB"/>
              </w:rPr>
              <w:t xml:space="preserve"> الهيكل حسب المشروع </w:t>
            </w:r>
            <w:r w:rsidRPr="008817AC">
              <w:rPr>
                <w:rFonts w:cs="Traditional Arabic"/>
                <w:sz w:val="28"/>
                <w:szCs w:val="28"/>
                <w:rtl/>
                <w:lang w:bidi="ar-LB"/>
              </w:rPr>
              <w:t>–</w:t>
            </w:r>
            <w:r w:rsidRPr="008817AC">
              <w:rPr>
                <w:rFonts w:cs="Traditional Arabic" w:hint="cs"/>
                <w:sz w:val="28"/>
                <w:szCs w:val="28"/>
                <w:rtl/>
                <w:lang w:bidi="ar-LB"/>
              </w:rPr>
              <w:t xml:space="preserve"> هيكل الشركات متعددة الجنسيات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مكان الوظيفة التجارية داخل الشركة </w:t>
            </w:r>
          </w:p>
        </w:tc>
      </w:tr>
      <w:tr w:rsidR="008817AC" w:rsidRPr="008817AC" w:rsidTr="00FB6F73">
        <w:tc>
          <w:tcPr>
            <w:tcW w:w="962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الثاني : الهياكل والوظيفة التجارية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انواع الهياكل التجارية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العوامل المؤثرة في اختيار الهيكل </w:t>
            </w: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المهن التجارية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المهن الادارية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البائعين </w:t>
            </w:r>
          </w:p>
        </w:tc>
      </w:tr>
      <w:tr w:rsidR="008817AC" w:rsidRPr="008817AC" w:rsidTr="00FB6F73">
        <w:tc>
          <w:tcPr>
            <w:tcW w:w="962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الثالث : ادارة الشراء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تعريف واهمية وظيفة الشراء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الكشف عن الاحتياجات في سوق المنبع</w:t>
            </w: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التفاوض مع الموردين </w:t>
            </w:r>
          </w:p>
        </w:tc>
      </w:tr>
      <w:tr w:rsidR="008817AC" w:rsidRPr="008817AC" w:rsidTr="00FB6F73">
        <w:tc>
          <w:tcPr>
            <w:tcW w:w="962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الرابع : المتدخلون في شبكة المبيعات </w:t>
            </w:r>
          </w:p>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مفهوم  - بائعون ( وسطاء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الوظائف التي يؤديها التوزيع </w:t>
            </w:r>
            <w:r w:rsidRPr="008817AC">
              <w:rPr>
                <w:rFonts w:cs="Traditional Arabic"/>
                <w:sz w:val="28"/>
                <w:szCs w:val="28"/>
                <w:rtl/>
                <w:lang w:bidi="ar-LB"/>
              </w:rPr>
              <w:t>–</w:t>
            </w:r>
            <w:r w:rsidRPr="008817AC">
              <w:rPr>
                <w:rFonts w:cs="Traditional Arabic" w:hint="cs"/>
                <w:sz w:val="28"/>
                <w:szCs w:val="28"/>
                <w:rtl/>
                <w:lang w:bidi="ar-LB"/>
              </w:rPr>
              <w:t xml:space="preserve"> انواع الموزعين </w:t>
            </w: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انواع قنوات التوزيع( المفهوم والخصائص </w:t>
            </w:r>
          </w:p>
        </w:tc>
      </w:tr>
      <w:tr w:rsidR="008817AC" w:rsidRPr="008817AC" w:rsidTr="00FB6F73">
        <w:tc>
          <w:tcPr>
            <w:tcW w:w="962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الفصل الخامس : تعيين وادارة قوة المبيعات ( التوظيف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اجراءات التوظيف </w:t>
            </w:r>
            <w:r w:rsidRPr="008817AC">
              <w:rPr>
                <w:rFonts w:cs="Traditional Arabic"/>
                <w:sz w:val="28"/>
                <w:szCs w:val="28"/>
                <w:rtl/>
                <w:lang w:bidi="ar-LB"/>
              </w:rPr>
              <w:t>–</w:t>
            </w:r>
            <w:r w:rsidRPr="008817AC">
              <w:rPr>
                <w:rFonts w:cs="Traditional Arabic" w:hint="cs"/>
                <w:sz w:val="28"/>
                <w:szCs w:val="28"/>
                <w:rtl/>
                <w:lang w:bidi="ar-LB"/>
              </w:rPr>
              <w:t xml:space="preserve"> انظمة الاجور </w:t>
            </w: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انواع اهداف قوة المبيعات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تقييم حجم قوة البيع </w:t>
            </w:r>
          </w:p>
          <w:p w:rsidR="008817AC" w:rsidRPr="008817AC" w:rsidRDefault="008817AC" w:rsidP="008817AC">
            <w:pPr>
              <w:bidi/>
              <w:rPr>
                <w:rFonts w:ascii="Calibri" w:eastAsia="Calibri" w:hAnsi="Calibri" w:cs="Arial"/>
                <w:sz w:val="28"/>
                <w:szCs w:val="28"/>
                <w:rtl/>
                <w:lang w:val="fr-FR" w:bidi="ar-LB"/>
              </w:rPr>
            </w:pP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انواع اهداف قوة البيع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تحديد الاهداف </w:t>
            </w: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lang w:bidi="ar-LB"/>
              </w:rPr>
            </w:pPr>
            <w:r w:rsidRPr="008817AC">
              <w:rPr>
                <w:rFonts w:cs="Traditional Arabic" w:hint="cs"/>
                <w:sz w:val="28"/>
                <w:szCs w:val="28"/>
                <w:rtl/>
                <w:lang w:bidi="ar-LB"/>
              </w:rPr>
              <w:t xml:space="preserve">بيع القطاعات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التنشيط والتدريب المستمر لقوة البيع </w:t>
            </w:r>
          </w:p>
        </w:tc>
      </w:tr>
      <w:tr w:rsidR="008817AC" w:rsidRPr="008817AC" w:rsidTr="00FB6F73">
        <w:tc>
          <w:tcPr>
            <w:tcW w:w="962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الفصل السادس : متابعة محفظة الزبائن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حساب العميل </w:t>
            </w:r>
          </w:p>
        </w:tc>
      </w:tr>
      <w:tr w:rsidR="008817AC" w:rsidRPr="008817AC" w:rsidTr="00FB6F73">
        <w:tc>
          <w:tcPr>
            <w:tcW w:w="962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الجدول الزمني </w:t>
            </w:r>
            <w:r w:rsidRPr="008817AC">
              <w:rPr>
                <w:rFonts w:cs="Traditional Arabic"/>
                <w:sz w:val="28"/>
                <w:szCs w:val="28"/>
                <w:rtl/>
                <w:lang w:bidi="ar-LB"/>
              </w:rPr>
              <w:t>–</w:t>
            </w:r>
            <w:r w:rsidRPr="008817AC">
              <w:rPr>
                <w:rFonts w:cs="Traditional Arabic" w:hint="cs"/>
                <w:sz w:val="28"/>
                <w:szCs w:val="28"/>
                <w:rtl/>
                <w:lang w:bidi="ar-LB"/>
              </w:rPr>
              <w:t xml:space="preserve"> ادارة حافظة العملاء </w:t>
            </w:r>
          </w:p>
        </w:tc>
      </w:tr>
    </w:tbl>
    <w:p w:rsidR="008817AC" w:rsidRPr="008817AC" w:rsidRDefault="008817AC" w:rsidP="008817AC">
      <w:pPr>
        <w:spacing w:after="160" w:line="259" w:lineRule="auto"/>
        <w:jc w:val="lowKashida"/>
        <w:rPr>
          <w:rFonts w:ascii="Arial" w:eastAsia="Calibri" w:hAnsi="Arial" w:cs="Arial"/>
          <w:sz w:val="22"/>
          <w:szCs w:val="22"/>
          <w:lang w:val="fr-FR"/>
        </w:rPr>
      </w:pP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Titres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un: Structures institutionnelles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Le concept de la structure - la structure organisationnelle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Différents types de structure d'entreprise: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Structure de l'emploi - structure départementale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Structure de la matrice - Structure par projet - Structure des entreprises multinationales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La localisation du poste commercial au sein de l'entreprise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deux: Structures et fonction de l'entreprise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Types de structures commerciales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Facteurs affectant le choix de la structure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Professions commerciales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Professions administratives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Les vendeurs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trois: Gestion des achats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Définition et importance de la fonction d'achat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Détecter les besoins sur le marché amont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Négocier avec les fournisseurs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quatre: Intervenants dans le réseau de vente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Concept - Vendeurs (courtiers)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Fonctions assurées par la distribution - Types de distributeurs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Types de canaux de distribution (concept et caractéristiques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cinq: Recrutement et gestion de la force de vente (recrutement)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Procédures de recrutement - systèmes de salaires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Types de cibles de la force de vente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Évaluer la taille de la force de vente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Types d'objectifs de la force de vente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w:t>
      </w:r>
      <w:r w:rsidRPr="008817AC">
        <w:rPr>
          <w:rFonts w:ascii="Arial" w:eastAsia="Calibri" w:hAnsi="Arial" w:cs="Arial"/>
          <w:sz w:val="22"/>
          <w:szCs w:val="22"/>
          <w:lang w:val="fr-FR"/>
        </w:rPr>
        <w:tab/>
        <w:t>Fixer des objectifs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 Secteurs de vente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Activation et formation continue de la force de vente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Chapitre six: Suivi du portefeuille clients</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Compte client</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t>Calendrier - Gestion de portefeuille</w:t>
      </w:r>
    </w:p>
    <w:p w:rsidR="008817AC" w:rsidRPr="008817AC" w:rsidRDefault="008817AC" w:rsidP="008817AC">
      <w:pPr>
        <w:spacing w:after="160" w:line="259" w:lineRule="auto"/>
        <w:jc w:val="lowKashida"/>
        <w:rPr>
          <w:rFonts w:ascii="Arial" w:eastAsia="Calibri" w:hAnsi="Arial" w:cs="Arial"/>
          <w:sz w:val="22"/>
          <w:szCs w:val="22"/>
          <w:lang w:val="fr-FR"/>
        </w:rPr>
      </w:pPr>
      <w:r w:rsidRPr="008817AC">
        <w:rPr>
          <w:rFonts w:ascii="Arial" w:eastAsia="Calibri" w:hAnsi="Arial" w:cs="Arial"/>
          <w:sz w:val="22"/>
          <w:szCs w:val="22"/>
          <w:lang w:val="fr-FR"/>
        </w:rPr>
        <w:br w:type="page"/>
      </w:r>
    </w:p>
    <w:p w:rsidR="008817AC" w:rsidRPr="008817AC" w:rsidRDefault="008817AC" w:rsidP="008817AC">
      <w:pPr>
        <w:keepNext/>
        <w:pBdr>
          <w:bottom w:val="double" w:sz="4" w:space="0" w:color="auto"/>
        </w:pBdr>
        <w:shd w:val="pct20" w:color="000000" w:fill="FFFFFF"/>
        <w:bidi/>
        <w:spacing w:after="480"/>
        <w:jc w:val="right"/>
        <w:outlineLvl w:val="0"/>
        <w:rPr>
          <w:rFonts w:ascii="Arial" w:hAnsi="Arial" w:cs="Arial"/>
          <w:b/>
          <w:bCs/>
          <w:caps/>
          <w:sz w:val="22"/>
          <w:lang w:val="fr-FR"/>
        </w:rPr>
      </w:pPr>
      <w:r w:rsidRPr="008817AC">
        <w:rPr>
          <w:rFonts w:ascii="Arial" w:hAnsi="Arial" w:cs="Arial"/>
          <w:b/>
          <w:bCs/>
          <w:caps/>
          <w:sz w:val="36"/>
          <w:lang w:val="fr-FR"/>
        </w:rPr>
        <w:lastRenderedPageBreak/>
        <w:t xml:space="preserve">Habiletés du gestionnaire </w:t>
      </w:r>
      <w:r w:rsidRPr="008817AC">
        <w:rPr>
          <w:rFonts w:ascii="Arial" w:hAnsi="Arial" w:cs="Arial"/>
          <w:b/>
          <w:bCs/>
          <w:caps/>
          <w:sz w:val="36"/>
          <w:lang w:val="fr-FR"/>
        </w:rPr>
        <w:br/>
        <w:t>(120 périodes)</w:t>
      </w:r>
    </w:p>
    <w:p w:rsidR="008817AC" w:rsidRPr="008817AC" w:rsidRDefault="008817AC" w:rsidP="008817AC">
      <w:pPr>
        <w:bidi/>
        <w:spacing w:after="160" w:line="259" w:lineRule="auto"/>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اسم المادة : كفاءة مدير الاعمال </w:t>
      </w:r>
    </w:p>
    <w:tbl>
      <w:tblPr>
        <w:tblStyle w:val="TableGrid"/>
        <w:bidiVisual/>
        <w:tblW w:w="0" w:type="auto"/>
        <w:tblLook w:val="04A0" w:firstRow="1" w:lastRow="0" w:firstColumn="1" w:lastColumn="0" w:noHBand="0" w:noVBand="1"/>
      </w:tblPr>
      <w:tblGrid>
        <w:gridCol w:w="8905"/>
      </w:tblGrid>
      <w:tr w:rsidR="008817AC" w:rsidRPr="008817AC" w:rsidTr="00FB6F73">
        <w:tc>
          <w:tcPr>
            <w:tcW w:w="8905" w:type="dxa"/>
          </w:tcPr>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العناوين </w:t>
            </w:r>
          </w:p>
        </w:tc>
      </w:tr>
      <w:tr w:rsidR="008817AC" w:rsidRPr="008817AC" w:rsidTr="00FB6F73">
        <w:tc>
          <w:tcPr>
            <w:tcW w:w="890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عملية حل المشكلة :</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-التمييز بين الحقائق والاراء </w:t>
            </w:r>
          </w:p>
        </w:tc>
      </w:tr>
      <w:tr w:rsidR="008817AC" w:rsidRPr="008817AC" w:rsidTr="00FB6F73">
        <w:tc>
          <w:tcPr>
            <w:tcW w:w="890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حالة الاتصال الكتابي </w:t>
            </w:r>
          </w:p>
        </w:tc>
      </w:tr>
      <w:tr w:rsidR="008817AC" w:rsidRPr="008817AC" w:rsidTr="00FB6F73">
        <w:tc>
          <w:tcPr>
            <w:tcW w:w="890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تطبيق حل المشكلات على حالة الاتصال </w:t>
            </w:r>
          </w:p>
        </w:tc>
      </w:tr>
      <w:tr w:rsidR="008817AC" w:rsidRPr="008817AC" w:rsidTr="00FB6F73">
        <w:tc>
          <w:tcPr>
            <w:tcW w:w="890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الاتصال الكتابي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البحث وتنظيم الافكار </w:t>
            </w:r>
          </w:p>
        </w:tc>
      </w:tr>
      <w:tr w:rsidR="008817AC" w:rsidRPr="008817AC" w:rsidTr="00FB6F73">
        <w:tc>
          <w:tcPr>
            <w:tcW w:w="890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الكتابة المهنية </w:t>
            </w:r>
          </w:p>
        </w:tc>
      </w:tr>
      <w:tr w:rsidR="008817AC" w:rsidRPr="008817AC" w:rsidTr="00FB6F73">
        <w:tc>
          <w:tcPr>
            <w:tcW w:w="890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ابراز عناصر النص</w:t>
            </w:r>
          </w:p>
        </w:tc>
      </w:tr>
      <w:tr w:rsidR="008817AC" w:rsidRPr="008817AC" w:rsidTr="00FB6F73">
        <w:tc>
          <w:tcPr>
            <w:tcW w:w="890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المدير :</w:t>
            </w:r>
          </w:p>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انواع مختلفة من القرارات </w:t>
            </w:r>
          </w:p>
        </w:tc>
      </w:tr>
      <w:tr w:rsidR="008817AC" w:rsidRPr="008817AC" w:rsidTr="00FB6F73">
        <w:tc>
          <w:tcPr>
            <w:tcW w:w="890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عملية صنع القرار </w:t>
            </w:r>
          </w:p>
        </w:tc>
      </w:tr>
      <w:tr w:rsidR="008817AC" w:rsidRPr="008817AC" w:rsidTr="00FB6F73">
        <w:tc>
          <w:tcPr>
            <w:tcW w:w="890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ترشيد القرارات </w:t>
            </w:r>
          </w:p>
        </w:tc>
      </w:tr>
      <w:tr w:rsidR="008817AC" w:rsidRPr="008817AC" w:rsidTr="00FB6F73">
        <w:tc>
          <w:tcPr>
            <w:tcW w:w="8905" w:type="dxa"/>
          </w:tcPr>
          <w:p w:rsidR="008817AC" w:rsidRPr="008817AC" w:rsidRDefault="008817AC" w:rsidP="008817AC">
            <w:pPr>
              <w:numPr>
                <w:ilvl w:val="0"/>
                <w:numId w:val="30"/>
              </w:numPr>
              <w:bidi/>
              <w:contextualSpacing/>
              <w:rPr>
                <w:rFonts w:cs="Traditional Arabic"/>
                <w:sz w:val="28"/>
                <w:szCs w:val="28"/>
                <w:rtl/>
                <w:lang w:bidi="ar-LB"/>
              </w:rPr>
            </w:pPr>
            <w:r w:rsidRPr="008817AC">
              <w:rPr>
                <w:rFonts w:cs="Traditional Arabic" w:hint="cs"/>
                <w:sz w:val="28"/>
                <w:szCs w:val="28"/>
                <w:rtl/>
                <w:lang w:bidi="ar-LB"/>
              </w:rPr>
              <w:t xml:space="preserve">تنمية القرارات </w:t>
            </w:r>
          </w:p>
        </w:tc>
      </w:tr>
      <w:tr w:rsidR="008817AC" w:rsidRPr="008817AC" w:rsidTr="00FB6F73">
        <w:tc>
          <w:tcPr>
            <w:tcW w:w="8905" w:type="dxa"/>
          </w:tcPr>
          <w:p w:rsidR="008817AC" w:rsidRPr="008817AC" w:rsidRDefault="008817AC" w:rsidP="008817AC">
            <w:pPr>
              <w:bidi/>
              <w:rPr>
                <w:rFonts w:ascii="Calibri" w:eastAsia="Calibri" w:hAnsi="Calibri" w:cs="Arial"/>
                <w:b/>
                <w:bCs/>
                <w:sz w:val="28"/>
                <w:szCs w:val="28"/>
                <w:rtl/>
                <w:lang w:val="fr-FR" w:bidi="ar-LB"/>
              </w:rPr>
            </w:pPr>
            <w:r w:rsidRPr="008817AC">
              <w:rPr>
                <w:rFonts w:ascii="Calibri" w:eastAsia="Calibri" w:hAnsi="Calibri" w:cs="Arial" w:hint="cs"/>
                <w:b/>
                <w:bCs/>
                <w:sz w:val="28"/>
                <w:szCs w:val="28"/>
                <w:rtl/>
                <w:lang w:val="fr-FR" w:bidi="ar-LB"/>
              </w:rPr>
              <w:t xml:space="preserve">تحليل المشكلة </w:t>
            </w:r>
          </w:p>
          <w:p w:rsidR="008817AC" w:rsidRPr="008817AC" w:rsidRDefault="008817AC" w:rsidP="008817AC">
            <w:pPr>
              <w:bidi/>
              <w:rPr>
                <w:rFonts w:ascii="Calibri" w:eastAsia="Calibri" w:hAnsi="Calibri" w:cs="Arial"/>
                <w:sz w:val="28"/>
                <w:szCs w:val="28"/>
                <w:rtl/>
                <w:lang w:val="fr-FR" w:bidi="ar-LB"/>
              </w:rPr>
            </w:pPr>
            <w:r w:rsidRPr="008817AC">
              <w:rPr>
                <w:rFonts w:ascii="Calibri" w:eastAsia="Calibri" w:hAnsi="Calibri" w:cs="Arial" w:hint="cs"/>
                <w:sz w:val="28"/>
                <w:szCs w:val="28"/>
                <w:rtl/>
                <w:lang w:val="fr-FR" w:bidi="ar-LB"/>
              </w:rPr>
              <w:t xml:space="preserve">صياغة التقرير وارساله </w:t>
            </w:r>
          </w:p>
        </w:tc>
      </w:tr>
    </w:tbl>
    <w:p w:rsidR="008817AC" w:rsidRPr="008817AC" w:rsidRDefault="008817AC" w:rsidP="008817AC">
      <w:pPr>
        <w:bidi/>
        <w:spacing w:after="160" w:line="259" w:lineRule="auto"/>
        <w:rPr>
          <w:rFonts w:ascii="Calibri" w:eastAsia="Calibri" w:hAnsi="Calibri" w:cs="Arial"/>
          <w:sz w:val="28"/>
          <w:szCs w:val="28"/>
          <w:rtl/>
          <w:lang w:val="fr-FR" w:bidi="ar-LB"/>
        </w:rPr>
      </w:pPr>
    </w:p>
    <w:p w:rsidR="008817AC" w:rsidRPr="008817AC" w:rsidRDefault="008817AC" w:rsidP="008817AC">
      <w:pPr>
        <w:spacing w:after="160" w:line="259" w:lineRule="auto"/>
        <w:rPr>
          <w:rFonts w:ascii="Calibri" w:eastAsia="Calibri" w:hAnsi="Calibri" w:cs="Arial"/>
          <w:sz w:val="28"/>
          <w:szCs w:val="28"/>
          <w:lang w:val="fr-FR" w:bidi="ar-LB"/>
        </w:rPr>
      </w:pP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Titres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Le processus de résolution de problèmes: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Distinguer les faits et les opinions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Le statut de la communication écrite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 Application de la résolution de problèmes sur l'état de la connexion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Communication écrite: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Rechercher et organiser des idées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Rédaction professionnelle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Mettre en évidence les éléments de texte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Directeur:</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Différents types de décisions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Processus de prise de décision</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lastRenderedPageBreak/>
        <w:t>Rationaliser les décisions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Développement des décisions</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Analyse du problème</w:t>
      </w:r>
    </w:p>
    <w:p w:rsidR="008817AC" w:rsidRPr="008817AC" w:rsidRDefault="008817AC" w:rsidP="008817AC">
      <w:pPr>
        <w:spacing w:after="160" w:line="259" w:lineRule="auto"/>
        <w:rPr>
          <w:rFonts w:ascii="Calibri" w:eastAsia="Calibri" w:hAnsi="Calibri" w:cs="Arial"/>
          <w:sz w:val="28"/>
          <w:szCs w:val="28"/>
          <w:lang w:val="fr-FR" w:bidi="ar-LB"/>
        </w:rPr>
      </w:pPr>
      <w:r w:rsidRPr="008817AC">
        <w:rPr>
          <w:rFonts w:ascii="Calibri" w:eastAsia="Calibri" w:hAnsi="Calibri" w:cs="Arial"/>
          <w:sz w:val="28"/>
          <w:szCs w:val="28"/>
          <w:lang w:val="fr-FR" w:bidi="ar-LB"/>
        </w:rPr>
        <w:t>Rédaction et envoi du rapport</w:t>
      </w:r>
    </w:p>
    <w:p w:rsidR="008817AC" w:rsidRPr="008817AC" w:rsidRDefault="008817AC" w:rsidP="008817AC">
      <w:pPr>
        <w:spacing w:after="160" w:line="259" w:lineRule="auto"/>
        <w:rPr>
          <w:rFonts w:ascii="Calibri" w:eastAsia="Calibri" w:hAnsi="Calibri" w:cs="Arial" w:hint="cs"/>
          <w:sz w:val="28"/>
          <w:szCs w:val="28"/>
          <w:lang w:val="fr-FR" w:bidi="ar-LB"/>
        </w:rPr>
      </w:pPr>
      <w:r w:rsidRPr="008817AC">
        <w:rPr>
          <w:rFonts w:ascii="Calibri" w:eastAsia="Calibri" w:hAnsi="Calibri" w:cs="Arial"/>
          <w:sz w:val="28"/>
          <w:szCs w:val="28"/>
          <w:rtl/>
          <w:lang w:val="fr-FR" w:bidi="ar-LB"/>
        </w:rPr>
        <w:br w:type="page"/>
      </w:r>
    </w:p>
    <w:p w:rsidR="008817AC" w:rsidRPr="008817AC" w:rsidRDefault="008817AC" w:rsidP="008817AC">
      <w:pPr>
        <w:keepNext/>
        <w:pBdr>
          <w:bottom w:val="double" w:sz="4" w:space="1" w:color="auto"/>
        </w:pBdr>
        <w:shd w:val="pct20" w:color="000000" w:fill="FFFFFF"/>
        <w:bidi/>
        <w:spacing w:after="480"/>
        <w:jc w:val="right"/>
        <w:outlineLvl w:val="0"/>
        <w:rPr>
          <w:rFonts w:ascii="Arial" w:hAnsi="Arial" w:cs="Arial"/>
          <w:b/>
          <w:bCs/>
          <w:caps/>
          <w:sz w:val="36"/>
          <w:lang w:val="fr-FR" w:eastAsia="fr-FR"/>
        </w:rPr>
      </w:pPr>
      <w:r w:rsidRPr="008817AC">
        <w:rPr>
          <w:rFonts w:ascii="Arial" w:hAnsi="Arial" w:cs="Arial"/>
          <w:b/>
          <w:bCs/>
          <w:caps/>
          <w:sz w:val="36"/>
          <w:lang w:val="fr-FR" w:eastAsia="fr-FR"/>
        </w:rPr>
        <w:lastRenderedPageBreak/>
        <w:t xml:space="preserve">Etudes de cas </w:t>
      </w:r>
      <w:r w:rsidRPr="008817AC">
        <w:rPr>
          <w:rFonts w:ascii="Arial" w:hAnsi="Arial" w:cs="Arial"/>
          <w:b/>
          <w:bCs/>
          <w:caps/>
          <w:sz w:val="36"/>
          <w:lang w:val="fr-FR" w:eastAsia="fr-FR"/>
        </w:rPr>
        <w:br/>
        <w:t>(60 périodes)</w:t>
      </w:r>
    </w:p>
    <w:p w:rsidR="008817AC" w:rsidRPr="008817AC" w:rsidRDefault="008817AC" w:rsidP="008817AC">
      <w:pPr>
        <w:keepNext/>
        <w:spacing w:before="240"/>
        <w:jc w:val="lowKashida"/>
        <w:outlineLvl w:val="1"/>
        <w:rPr>
          <w:rFonts w:ascii="Arial" w:hAnsi="Arial" w:cs="Arial"/>
          <w:b/>
          <w:bCs/>
          <w:caps/>
          <w:sz w:val="26"/>
          <w:szCs w:val="33"/>
          <w:lang w:val="fr-FR" w:eastAsia="fr-FR"/>
        </w:rPr>
      </w:pPr>
      <w:r w:rsidRPr="008817AC">
        <w:rPr>
          <w:rFonts w:ascii="Arial" w:hAnsi="Arial" w:cs="Arial"/>
          <w:b/>
          <w:bCs/>
          <w:caps/>
          <w:sz w:val="26"/>
          <w:szCs w:val="33"/>
          <w:lang w:val="fr-FR" w:eastAsia="fr-FR"/>
        </w:rPr>
        <w:t xml:space="preserve">OBJECTIFS </w:t>
      </w:r>
    </w:p>
    <w:p w:rsidR="008817AC" w:rsidRPr="008817AC" w:rsidRDefault="008817AC" w:rsidP="008817AC">
      <w:pPr>
        <w:spacing w:after="120" w:line="259" w:lineRule="auto"/>
        <w:ind w:left="360" w:firstLine="720"/>
        <w:rPr>
          <w:rFonts w:ascii="Arial" w:eastAsia="Calibri" w:hAnsi="Arial" w:cs="Arial"/>
          <w:sz w:val="22"/>
          <w:lang w:val="fr-FR"/>
        </w:rPr>
      </w:pPr>
      <w:r w:rsidRPr="008817AC">
        <w:rPr>
          <w:rFonts w:ascii="Arial" w:eastAsia="Calibri" w:hAnsi="Arial" w:cs="Arial"/>
          <w:sz w:val="22"/>
          <w:lang w:val="fr-FR"/>
        </w:rPr>
        <w:t xml:space="preserve">Afin d’encourager l’étudiant à approfondir certains sujets portant sur le marketing (stratégies, négociation, gestion commerciale, Marketing international, publicité...) et l’aider à développer ses capacités stratégiques, </w:t>
      </w:r>
      <w:r w:rsidRPr="008817AC">
        <w:rPr>
          <w:rFonts w:ascii="Arial" w:eastAsia="Calibri" w:hAnsi="Arial" w:cs="Arial"/>
          <w:b/>
          <w:bCs/>
          <w:sz w:val="22"/>
          <w:lang w:val="fr-FR"/>
        </w:rPr>
        <w:t>des analyses de cas ou applications</w:t>
      </w:r>
      <w:r w:rsidRPr="008817AC">
        <w:rPr>
          <w:rFonts w:ascii="Arial" w:eastAsia="Calibri" w:hAnsi="Arial" w:cs="Arial"/>
          <w:sz w:val="22"/>
          <w:lang w:val="fr-FR"/>
        </w:rPr>
        <w:t xml:space="preserve"> </w:t>
      </w:r>
      <w:r w:rsidRPr="008817AC">
        <w:rPr>
          <w:rFonts w:ascii="Arial" w:eastAsia="Calibri" w:hAnsi="Arial" w:cs="Arial"/>
          <w:b/>
          <w:bCs/>
          <w:sz w:val="22"/>
          <w:lang w:val="fr-FR"/>
        </w:rPr>
        <w:t>pratiques (actions professionnelles</w:t>
      </w:r>
      <w:r w:rsidRPr="008817AC">
        <w:rPr>
          <w:rFonts w:ascii="Arial" w:eastAsia="Calibri" w:hAnsi="Arial" w:cs="Arial"/>
          <w:sz w:val="22"/>
          <w:lang w:val="fr-FR"/>
        </w:rPr>
        <w:t xml:space="preserve">) doivent présenter un caractère professionnel et être menées réellement sur le terrain par les étudiants seuls ou dans le cadre d’une équipe. </w:t>
      </w:r>
    </w:p>
    <w:p w:rsidR="008817AC" w:rsidRPr="008817AC" w:rsidRDefault="008817AC" w:rsidP="008817AC">
      <w:pPr>
        <w:spacing w:before="60" w:after="160" w:line="259" w:lineRule="auto"/>
        <w:ind w:firstLine="720"/>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Ces actions doivent être l’occasion pour les étudiants :</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D’établir des contacts avec les milieux professionnels</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de déployer une activité pratique tenant compte des contraintes de la réalité professionnelle</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 xml:space="preserve">d’orienter leur action vers des domaines correspondant </w:t>
      </w:r>
      <w:proofErr w:type="spellStart"/>
      <w:proofErr w:type="gramStart"/>
      <w:r w:rsidRPr="008817AC">
        <w:rPr>
          <w:rFonts w:ascii="Arial" w:eastAsia="Calibri" w:hAnsi="Arial" w:cs="Arial"/>
          <w:sz w:val="22"/>
          <w:szCs w:val="22"/>
          <w:lang w:val="fr-FR" w:eastAsia="fr-FR"/>
        </w:rPr>
        <w:t>a</w:t>
      </w:r>
      <w:proofErr w:type="spellEnd"/>
      <w:proofErr w:type="gramEnd"/>
      <w:r w:rsidRPr="008817AC">
        <w:rPr>
          <w:rFonts w:ascii="Arial" w:eastAsia="Calibri" w:hAnsi="Arial" w:cs="Arial"/>
          <w:sz w:val="22"/>
          <w:szCs w:val="22"/>
          <w:lang w:val="fr-FR" w:eastAsia="fr-FR"/>
        </w:rPr>
        <w:t xml:space="preserve"> des besoins repérés localement ou </w:t>
      </w:r>
      <w:proofErr w:type="spellStart"/>
      <w:r w:rsidRPr="008817AC">
        <w:rPr>
          <w:rFonts w:ascii="Arial" w:eastAsia="Calibri" w:hAnsi="Arial" w:cs="Arial"/>
          <w:sz w:val="22"/>
          <w:szCs w:val="22"/>
          <w:lang w:val="fr-FR" w:eastAsia="fr-FR"/>
        </w:rPr>
        <w:t>a</w:t>
      </w:r>
      <w:proofErr w:type="spellEnd"/>
      <w:r w:rsidRPr="008817AC">
        <w:rPr>
          <w:rFonts w:ascii="Arial" w:eastAsia="Calibri" w:hAnsi="Arial" w:cs="Arial"/>
          <w:sz w:val="22"/>
          <w:szCs w:val="22"/>
          <w:lang w:val="fr-FR" w:eastAsia="fr-FR"/>
        </w:rPr>
        <w:t xml:space="preserve"> leur centre d’intérêt.</w:t>
      </w:r>
    </w:p>
    <w:p w:rsidR="008817AC" w:rsidRPr="008817AC" w:rsidRDefault="008817AC" w:rsidP="008817AC">
      <w:pPr>
        <w:spacing w:before="60" w:after="160" w:line="259" w:lineRule="auto"/>
        <w:ind w:firstLine="720"/>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Ces actions professionnelles visent à faire acquérir :</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 xml:space="preserve">Les qualités de base requises d’un gestionnaire </w:t>
      </w:r>
      <w:proofErr w:type="gramStart"/>
      <w:r w:rsidRPr="008817AC">
        <w:rPr>
          <w:rFonts w:ascii="Arial" w:eastAsia="Calibri" w:hAnsi="Arial" w:cs="Arial"/>
          <w:sz w:val="22"/>
          <w:szCs w:val="22"/>
          <w:lang w:val="fr-FR" w:eastAsia="fr-FR"/>
        </w:rPr>
        <w:t>spécialise</w:t>
      </w:r>
      <w:proofErr w:type="gramEnd"/>
      <w:r w:rsidRPr="008817AC">
        <w:rPr>
          <w:rFonts w:ascii="Arial" w:eastAsia="Calibri" w:hAnsi="Arial" w:cs="Arial"/>
          <w:sz w:val="22"/>
          <w:szCs w:val="22"/>
          <w:lang w:val="fr-FR" w:eastAsia="fr-FR"/>
        </w:rPr>
        <w:t xml:space="preserve"> en Marketing.</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La compétence professionnelle dans les activités exercées : mise en œuvre du savoir et du savoir-faire acquis dans l’ensemble de la formation.</w:t>
      </w:r>
    </w:p>
    <w:p w:rsidR="008817AC" w:rsidRPr="008817AC" w:rsidRDefault="008817AC" w:rsidP="008817AC">
      <w:pPr>
        <w:keepNext/>
        <w:keepLines/>
        <w:spacing w:before="40" w:line="259" w:lineRule="auto"/>
        <w:ind w:firstLine="720"/>
        <w:outlineLvl w:val="2"/>
        <w:rPr>
          <w:rFonts w:ascii="Arial" w:hAnsi="Arial" w:cs="Arial"/>
          <w:b/>
          <w:bCs/>
          <w:color w:val="1F4D78"/>
          <w:lang w:val="fr-FR"/>
        </w:rPr>
      </w:pPr>
      <w:r w:rsidRPr="008817AC">
        <w:rPr>
          <w:rFonts w:ascii="Arial" w:hAnsi="Arial" w:cs="Arial"/>
          <w:color w:val="1F4D78"/>
          <w:lang w:val="fr-FR"/>
        </w:rPr>
        <w:t>Exemple d’actions professionnelles et d’approfondissement :</w:t>
      </w:r>
    </w:p>
    <w:p w:rsidR="008817AC" w:rsidRPr="008817AC" w:rsidRDefault="008817AC" w:rsidP="008817AC">
      <w:pPr>
        <w:spacing w:before="240" w:after="60"/>
        <w:jc w:val="center"/>
        <w:outlineLvl w:val="0"/>
        <w:rPr>
          <w:rFonts w:ascii="Arial" w:hAnsi="Arial" w:cs="Arial"/>
          <w:b/>
          <w:bCs/>
          <w:caps/>
          <w:kern w:val="28"/>
          <w:sz w:val="28"/>
          <w:szCs w:val="38"/>
          <w:lang w:val="fr-FR" w:eastAsia="fr-FR"/>
        </w:rPr>
      </w:pPr>
      <w:r w:rsidRPr="008817AC">
        <w:rPr>
          <w:rFonts w:ascii="Arial" w:hAnsi="Arial" w:cs="Arial"/>
          <w:b/>
          <w:bCs/>
          <w:caps/>
          <w:kern w:val="28"/>
          <w:sz w:val="28"/>
          <w:szCs w:val="38"/>
          <w:u w:val="single"/>
          <w:lang w:val="fr-FR" w:eastAsia="fr-FR"/>
        </w:rPr>
        <w:t>Chapitre 1</w:t>
      </w:r>
      <w:r w:rsidRPr="008817AC">
        <w:rPr>
          <w:rFonts w:ascii="Arial" w:hAnsi="Arial" w:cs="Arial"/>
          <w:b/>
          <w:bCs/>
          <w:caps/>
          <w:kern w:val="28"/>
          <w:sz w:val="28"/>
          <w:szCs w:val="38"/>
          <w:u w:val="single"/>
          <w:lang w:val="fr-FR" w:eastAsia="fr-FR"/>
        </w:rPr>
        <w:br/>
      </w:r>
      <w:r w:rsidRPr="008817AC">
        <w:rPr>
          <w:rFonts w:ascii="Arial" w:hAnsi="Arial" w:cs="Arial"/>
          <w:b/>
          <w:bCs/>
          <w:caps/>
          <w:kern w:val="28"/>
          <w:sz w:val="28"/>
          <w:szCs w:val="38"/>
          <w:lang w:val="fr-FR" w:eastAsia="fr-FR"/>
        </w:rPr>
        <w:t>Organisation d’une operation de mercatique directe par publipostage </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Objectifs</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Définir la cible et les objectifs de la prospection</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 xml:space="preserve">Constituer et faire vivre un fichier </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Concevoir, organiser et aménager les documents envoyés au prospect</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Gérer un budget, analyser les résultats</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Contenu</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1.1Préparation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1.1.1 Mise en place de la mission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1.1.2 Sélectionner les adresses</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1.1.3 Choisir le type du publipostage</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1.2 Réalisation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 xml:space="preserve">1.2.1 La lettre : </w:t>
      </w:r>
      <w:proofErr w:type="gramStart"/>
      <w:r w:rsidRPr="008817AC">
        <w:rPr>
          <w:rFonts w:ascii="Arial" w:eastAsia="Calibri" w:hAnsi="Arial" w:cs="Arial"/>
          <w:sz w:val="22"/>
          <w:szCs w:val="22"/>
          <w:lang w:val="fr-FR" w:eastAsia="fr-FR"/>
        </w:rPr>
        <w:t>trouver</w:t>
      </w:r>
      <w:proofErr w:type="gramEnd"/>
      <w:r w:rsidRPr="008817AC">
        <w:rPr>
          <w:rFonts w:ascii="Arial" w:eastAsia="Calibri" w:hAnsi="Arial" w:cs="Arial"/>
          <w:sz w:val="22"/>
          <w:szCs w:val="22"/>
          <w:lang w:val="fr-FR" w:eastAsia="fr-FR"/>
        </w:rPr>
        <w:t xml:space="preserve"> le ton juste</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1.2.2 Le coupon réponse : permettre de réagir</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1.2.3 Le dépliant commercial : faire comprendre l’offre</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1.2.4 L’enveloppe d’envoi : l’incitation à ouvrir</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 xml:space="preserve">1.2.5 L’enveloppe retour : </w:t>
      </w:r>
      <w:proofErr w:type="gramStart"/>
      <w:r w:rsidRPr="008817AC">
        <w:rPr>
          <w:rFonts w:ascii="Arial" w:eastAsia="Calibri" w:hAnsi="Arial" w:cs="Arial"/>
          <w:sz w:val="22"/>
          <w:szCs w:val="22"/>
          <w:lang w:val="fr-FR" w:eastAsia="fr-FR"/>
        </w:rPr>
        <w:t>aider</w:t>
      </w:r>
      <w:proofErr w:type="gramEnd"/>
      <w:r w:rsidRPr="008817AC">
        <w:rPr>
          <w:rFonts w:ascii="Arial" w:eastAsia="Calibri" w:hAnsi="Arial" w:cs="Arial"/>
          <w:sz w:val="22"/>
          <w:szCs w:val="22"/>
          <w:lang w:val="fr-FR" w:eastAsia="fr-FR"/>
        </w:rPr>
        <w:t xml:space="preserve"> à répondre</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1.3 Suivi</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lastRenderedPageBreak/>
        <w:t>1.3.1 Analyser les retours par jour</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1.3.2 Actualiser le fichier</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1.3.3 Analyser les résultats</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1.3.4 Remontée d’information</w:t>
      </w:r>
    </w:p>
    <w:p w:rsidR="008817AC" w:rsidRPr="008817AC" w:rsidRDefault="008817AC" w:rsidP="008817AC">
      <w:pPr>
        <w:spacing w:before="240" w:after="60"/>
        <w:ind w:left="1440" w:firstLine="720"/>
        <w:outlineLvl w:val="0"/>
        <w:rPr>
          <w:rFonts w:ascii="Arial" w:hAnsi="Arial" w:cs="Arial"/>
          <w:b/>
          <w:bCs/>
          <w:caps/>
          <w:kern w:val="28"/>
          <w:sz w:val="28"/>
          <w:szCs w:val="38"/>
          <w:lang w:val="fr-FR" w:eastAsia="fr-FR"/>
        </w:rPr>
      </w:pPr>
      <w:r w:rsidRPr="008817AC">
        <w:rPr>
          <w:rFonts w:ascii="Arial" w:hAnsi="Arial" w:cs="Arial"/>
          <w:b/>
          <w:bCs/>
          <w:caps/>
          <w:kern w:val="28"/>
          <w:sz w:val="28"/>
          <w:szCs w:val="38"/>
          <w:u w:val="single"/>
          <w:lang w:val="fr-FR" w:eastAsia="fr-FR"/>
        </w:rPr>
        <w:t xml:space="preserve">Chapitre 2 </w:t>
      </w:r>
      <w:r w:rsidRPr="008817AC">
        <w:rPr>
          <w:rFonts w:ascii="Arial" w:hAnsi="Arial" w:cs="Arial"/>
          <w:b/>
          <w:bCs/>
          <w:caps/>
          <w:kern w:val="28"/>
          <w:sz w:val="28"/>
          <w:szCs w:val="38"/>
          <w:u w:val="single"/>
          <w:lang w:val="fr-FR" w:eastAsia="fr-FR"/>
        </w:rPr>
        <w:br/>
      </w:r>
      <w:r w:rsidRPr="008817AC">
        <w:rPr>
          <w:rFonts w:ascii="Arial" w:hAnsi="Arial" w:cs="Arial"/>
          <w:b/>
          <w:bCs/>
          <w:caps/>
          <w:kern w:val="28"/>
          <w:sz w:val="28"/>
          <w:szCs w:val="38"/>
          <w:lang w:val="fr-FR" w:eastAsia="fr-FR"/>
        </w:rPr>
        <w:t>Organisation d’une mission de prospection telephonique</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Objectifs</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Gérer des fichiers</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Gérer des plans de prospection</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Créer des outils d’organisation et de communication orale</w:t>
      </w:r>
    </w:p>
    <w:p w:rsidR="008817AC" w:rsidRPr="008817AC" w:rsidRDefault="008817AC" w:rsidP="008817AC">
      <w:pPr>
        <w:spacing w:after="160" w:line="259" w:lineRule="auto"/>
        <w:ind w:left="284" w:hanging="284"/>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Analyser les résultats, faire des tests, pratiquer l’échantillonnage</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Contenu</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2.1Préparation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2.1.1 Prise de contact avec l’entreprise</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2.1.2 Planification de l’action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2.1.3 Réalisation des outils</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2.2 Réalisation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2.2.1 Appels de prises de rendez-vous</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2.2.2 Suivi des appels</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2.3 Suivi</w:t>
      </w:r>
    </w:p>
    <w:p w:rsidR="008817AC" w:rsidRPr="008817AC" w:rsidRDefault="008817AC" w:rsidP="008817AC">
      <w:pPr>
        <w:spacing w:before="240" w:after="60"/>
        <w:jc w:val="center"/>
        <w:outlineLvl w:val="0"/>
        <w:rPr>
          <w:rFonts w:ascii="Arial" w:hAnsi="Arial" w:cs="Arial"/>
          <w:b/>
          <w:bCs/>
          <w:caps/>
          <w:kern w:val="28"/>
          <w:sz w:val="28"/>
          <w:szCs w:val="38"/>
          <w:lang w:val="fr-FR" w:eastAsia="fr-FR"/>
        </w:rPr>
      </w:pPr>
      <w:r w:rsidRPr="008817AC">
        <w:rPr>
          <w:rFonts w:ascii="Arial" w:hAnsi="Arial" w:cs="Arial"/>
          <w:b/>
          <w:bCs/>
          <w:caps/>
          <w:kern w:val="28"/>
          <w:sz w:val="28"/>
          <w:szCs w:val="38"/>
          <w:u w:val="single"/>
          <w:lang w:val="fr-FR" w:eastAsia="fr-FR"/>
        </w:rPr>
        <w:t xml:space="preserve">Chapitre 3 </w:t>
      </w:r>
      <w:r w:rsidRPr="008817AC">
        <w:rPr>
          <w:rFonts w:ascii="Arial" w:hAnsi="Arial" w:cs="Arial"/>
          <w:b/>
          <w:bCs/>
          <w:caps/>
          <w:kern w:val="28"/>
          <w:sz w:val="28"/>
          <w:szCs w:val="38"/>
          <w:u w:val="single"/>
          <w:lang w:val="fr-FR" w:eastAsia="fr-FR"/>
        </w:rPr>
        <w:br/>
      </w:r>
      <w:r w:rsidRPr="008817AC">
        <w:rPr>
          <w:rFonts w:ascii="Arial" w:hAnsi="Arial" w:cs="Arial"/>
          <w:b/>
          <w:bCs/>
          <w:caps/>
          <w:kern w:val="28"/>
          <w:sz w:val="28"/>
          <w:szCs w:val="38"/>
          <w:lang w:val="fr-FR" w:eastAsia="fr-FR"/>
        </w:rPr>
        <w:t>Animation commerciale d’un point de vente</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Objectifs</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Négocier avec le producteur ou le distributeur pour mettre en place le projet d’animation</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Analyser les performances d’un linéaire, déterminer la marchandise qui convient, mettre en place la PLV</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Présenter et argumenter le produit</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Analyser les résultats et faire des propositions d’actions complémentaires.</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Contenu</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3.1Préparation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3.1.1 La mise en place de la mission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3.1.2 Recherche de partenaires qui s’impliquent</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3.1.3 Programmation de l’opération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3.1.4 Recrutement et formation des animateurs</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3.2 Réalisation</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3.2.1 Mise en place du matériel</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3.2.2 Gestion des marchandises</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lastRenderedPageBreak/>
        <w:t>3.2.3 Animation/vente</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3.3 Suivi</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3.3.1 Compte-rendu détaille auprès du donneur d’ordre</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3.3.2 Calcul des retombées quantitatives</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3.3.3 Mise en avant des retombées qualitatives </w:t>
      </w:r>
      <w:proofErr w:type="gramStart"/>
      <w:r w:rsidRPr="008817AC">
        <w:rPr>
          <w:rFonts w:ascii="Arial" w:eastAsia="Calibri" w:hAnsi="Arial" w:cs="Arial"/>
          <w:sz w:val="22"/>
          <w:szCs w:val="22"/>
          <w:lang w:val="fr-FR" w:eastAsia="fr-FR"/>
        </w:rPr>
        <w:t>:informations</w:t>
      </w:r>
      <w:proofErr w:type="gramEnd"/>
      <w:r w:rsidRPr="008817AC">
        <w:rPr>
          <w:rFonts w:ascii="Arial" w:eastAsia="Calibri" w:hAnsi="Arial" w:cs="Arial"/>
          <w:sz w:val="22"/>
          <w:szCs w:val="22"/>
          <w:lang w:val="fr-FR" w:eastAsia="fr-FR"/>
        </w:rPr>
        <w:t xml:space="preserve"> sur les consommateurs</w:t>
      </w:r>
    </w:p>
    <w:p w:rsidR="008817AC" w:rsidRPr="008817AC" w:rsidRDefault="008817AC" w:rsidP="008817AC">
      <w:pPr>
        <w:spacing w:after="160" w:line="259" w:lineRule="auto"/>
        <w:ind w:left="426"/>
        <w:rPr>
          <w:rFonts w:ascii="Arial" w:eastAsia="Calibri" w:hAnsi="Arial" w:cs="Arial"/>
          <w:sz w:val="22"/>
          <w:szCs w:val="22"/>
          <w:lang w:val="fr-FR" w:eastAsia="fr-FR"/>
        </w:rPr>
      </w:pPr>
      <w:r w:rsidRPr="008817AC">
        <w:rPr>
          <w:rFonts w:ascii="Arial" w:eastAsia="Calibri" w:hAnsi="Arial" w:cs="Arial"/>
          <w:sz w:val="22"/>
          <w:szCs w:val="22"/>
          <w:lang w:val="fr-FR" w:eastAsia="fr-FR"/>
        </w:rPr>
        <w:t>3.3.4 Proposition de suivi</w:t>
      </w:r>
    </w:p>
    <w:p w:rsidR="008817AC" w:rsidRPr="008817AC" w:rsidRDefault="008817AC" w:rsidP="008817AC">
      <w:pPr>
        <w:spacing w:before="240" w:after="60"/>
        <w:jc w:val="center"/>
        <w:outlineLvl w:val="0"/>
        <w:rPr>
          <w:rFonts w:ascii="Arial" w:hAnsi="Arial" w:cs="Arial"/>
          <w:b/>
          <w:bCs/>
          <w:caps/>
          <w:kern w:val="28"/>
          <w:sz w:val="28"/>
          <w:szCs w:val="38"/>
          <w:lang w:val="fr-FR" w:eastAsia="fr-FR"/>
        </w:rPr>
      </w:pPr>
      <w:r w:rsidRPr="008817AC">
        <w:rPr>
          <w:rFonts w:ascii="Arial" w:hAnsi="Arial" w:cs="Arial"/>
          <w:b/>
          <w:bCs/>
          <w:caps/>
          <w:kern w:val="28"/>
          <w:sz w:val="28"/>
          <w:szCs w:val="38"/>
          <w:u w:val="single"/>
          <w:lang w:val="fr-FR" w:eastAsia="fr-FR"/>
        </w:rPr>
        <w:t xml:space="preserve">Chapitre 4 </w:t>
      </w:r>
      <w:r w:rsidRPr="008817AC">
        <w:rPr>
          <w:rFonts w:ascii="Arial" w:hAnsi="Arial" w:cs="Arial"/>
          <w:b/>
          <w:bCs/>
          <w:caps/>
          <w:kern w:val="28"/>
          <w:sz w:val="28"/>
          <w:szCs w:val="38"/>
          <w:u w:val="single"/>
          <w:lang w:val="fr-FR" w:eastAsia="fr-FR"/>
        </w:rPr>
        <w:br/>
      </w:r>
      <w:r w:rsidRPr="008817AC">
        <w:rPr>
          <w:rFonts w:ascii="Arial" w:hAnsi="Arial" w:cs="Arial"/>
          <w:b/>
          <w:bCs/>
          <w:caps/>
          <w:kern w:val="28"/>
          <w:sz w:val="28"/>
          <w:szCs w:val="38"/>
          <w:lang w:val="fr-FR" w:eastAsia="fr-FR"/>
        </w:rPr>
        <w:t>Organisation d’un événement commerciale</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Objectifs </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Etudier un marché.</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Prospecter et de négocier</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Gérer et d’administrer des moyens matériels, financiers et humains</w:t>
      </w:r>
    </w:p>
    <w:p w:rsidR="008817AC" w:rsidRPr="008817AC" w:rsidRDefault="008817AC" w:rsidP="008817AC">
      <w:pPr>
        <w:spacing w:after="160" w:line="259" w:lineRule="auto"/>
        <w:ind w:left="284" w:hanging="284"/>
        <w:jc w:val="lowKashida"/>
        <w:rPr>
          <w:rFonts w:ascii="Arial" w:eastAsia="Calibri" w:hAnsi="Arial" w:cs="Arial"/>
          <w:sz w:val="22"/>
          <w:szCs w:val="22"/>
          <w:lang w:val="fr-FR" w:eastAsia="fr-FR"/>
        </w:rPr>
      </w:pPr>
      <w:r w:rsidRPr="008817AC">
        <w:rPr>
          <w:rFonts w:ascii="Arial" w:eastAsia="Calibri" w:hAnsi="Arial" w:cs="Arial"/>
          <w:sz w:val="22"/>
          <w:szCs w:val="22"/>
          <w:lang w:val="fr-FR" w:eastAsia="fr-FR"/>
        </w:rPr>
        <w:t>–</w:t>
      </w:r>
      <w:r w:rsidRPr="008817AC">
        <w:rPr>
          <w:rFonts w:ascii="Arial" w:eastAsia="Calibri" w:hAnsi="Arial" w:cs="Arial"/>
          <w:sz w:val="22"/>
          <w:szCs w:val="22"/>
          <w:lang w:val="fr-FR" w:eastAsia="fr-FR"/>
        </w:rPr>
        <w:tab/>
        <w:t>Animer une équipe et une manifestation commerciale</w:t>
      </w:r>
    </w:p>
    <w:p w:rsidR="008817AC" w:rsidRPr="008817AC" w:rsidRDefault="008817AC" w:rsidP="008817AC">
      <w:pPr>
        <w:spacing w:after="160" w:line="259" w:lineRule="auto"/>
        <w:rPr>
          <w:rFonts w:ascii="Arial" w:eastAsia="Calibri" w:hAnsi="Arial" w:cs="Arial"/>
          <w:sz w:val="22"/>
          <w:szCs w:val="22"/>
          <w:lang w:val="fr-FR" w:eastAsia="fr-FR"/>
        </w:rPr>
      </w:pP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Contenu</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4.1Préparation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4.1.1 Définir le concept</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4.1.2 Etude de faisabilité du projet</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4.2 Réalisation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 xml:space="preserve">4.2.1 Rechercher les partenaires </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4.2.2 Elaborer la campagne de communication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4.2.3 Organiser matériellement</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4.3 Suivi</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4.3.1Analyser la manifestation</w:t>
      </w:r>
    </w:p>
    <w:p w:rsidR="008817AC" w:rsidRPr="008817AC" w:rsidRDefault="008817AC" w:rsidP="008817AC">
      <w:pPr>
        <w:spacing w:before="240" w:after="60"/>
        <w:jc w:val="center"/>
        <w:outlineLvl w:val="0"/>
        <w:rPr>
          <w:rFonts w:ascii="Arial" w:hAnsi="Arial" w:cs="Arial"/>
          <w:b/>
          <w:bCs/>
          <w:caps/>
          <w:kern w:val="28"/>
          <w:sz w:val="28"/>
          <w:szCs w:val="38"/>
          <w:lang w:val="fr-FR" w:eastAsia="fr-FR"/>
        </w:rPr>
      </w:pPr>
      <w:r w:rsidRPr="008817AC">
        <w:rPr>
          <w:rFonts w:ascii="Arial" w:hAnsi="Arial" w:cs="Arial"/>
          <w:b/>
          <w:bCs/>
          <w:caps/>
          <w:kern w:val="28"/>
          <w:sz w:val="28"/>
          <w:szCs w:val="38"/>
          <w:lang w:val="fr-FR" w:eastAsia="fr-FR"/>
        </w:rPr>
        <w:t>Chapitre 5</w:t>
      </w:r>
    </w:p>
    <w:p w:rsidR="008817AC" w:rsidRPr="008817AC" w:rsidRDefault="008817AC" w:rsidP="008817AC">
      <w:pPr>
        <w:spacing w:before="60" w:after="240" w:line="259" w:lineRule="auto"/>
        <w:jc w:val="center"/>
        <w:rPr>
          <w:rFonts w:ascii="Arial" w:eastAsia="Calibri" w:hAnsi="Arial" w:cs="Arial"/>
          <w:b/>
          <w:bCs/>
          <w:caps/>
          <w:kern w:val="28"/>
          <w:sz w:val="28"/>
          <w:szCs w:val="38"/>
          <w:lang w:val="fr-FR" w:eastAsia="fr-FR"/>
        </w:rPr>
      </w:pPr>
      <w:r w:rsidRPr="008817AC">
        <w:rPr>
          <w:rFonts w:ascii="Arial" w:eastAsia="Calibri" w:hAnsi="Arial" w:cs="Arial"/>
          <w:b/>
          <w:bCs/>
          <w:caps/>
          <w:kern w:val="28"/>
          <w:sz w:val="28"/>
          <w:szCs w:val="38"/>
          <w:lang w:val="fr-FR" w:eastAsia="fr-FR"/>
        </w:rPr>
        <w:t>Création d’une documentation publicitaire</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Objectifs</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rPr>
        <w:t xml:space="preserve">– </w:t>
      </w:r>
      <w:r w:rsidRPr="008817AC">
        <w:rPr>
          <w:rFonts w:ascii="Arial" w:eastAsia="Calibri" w:hAnsi="Arial" w:cs="Arial"/>
          <w:sz w:val="22"/>
          <w:szCs w:val="22"/>
          <w:lang w:val="fr-FR" w:eastAsia="fr-FR"/>
        </w:rPr>
        <w:t>Mettre en pratique les principes de la communication publicitaire.</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rPr>
        <w:t xml:space="preserve">– </w:t>
      </w:r>
      <w:r w:rsidRPr="008817AC">
        <w:rPr>
          <w:rFonts w:ascii="Arial" w:eastAsia="Calibri" w:hAnsi="Arial" w:cs="Arial"/>
          <w:sz w:val="22"/>
          <w:szCs w:val="22"/>
          <w:lang w:val="fr-FR" w:eastAsia="fr-FR"/>
        </w:rPr>
        <w:t>Tester leur potentiel créatif</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Contenu</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5.1 Préparation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5.1.1 Définir la politique de communication de l’entreprise</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5.1.2 Evaluer la charte graphique actuelle</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5.1.3 Signer la convention d’action</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5.2 Réalisation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5.2.1 Réaliser une étude documentaire sur la concurrence</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5.2.2 Interroger les clients</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lastRenderedPageBreak/>
        <w:t>5.2.3 Créer la maquette</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5.2.4 Tester la maquette auprès des différents publics (clients, collaborateurs, spécialistes…)</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5.2.5 Elaborer la maquette finale et rechercher l’imprimeur</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5.3 Suivi</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5.3.1 Contrôler l’impression et l’utilisation de la documentation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5.3.2 Mesurer les retombées</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5.3.3 Proposer un suivi de l’action</w:t>
      </w:r>
    </w:p>
    <w:p w:rsidR="008817AC" w:rsidRPr="008817AC" w:rsidRDefault="008817AC" w:rsidP="008817AC">
      <w:pPr>
        <w:keepNext/>
        <w:spacing w:before="240"/>
        <w:jc w:val="center"/>
        <w:outlineLvl w:val="1"/>
        <w:rPr>
          <w:rFonts w:ascii="Arial" w:hAnsi="Arial" w:cs="Arial"/>
          <w:b/>
          <w:bCs/>
          <w:caps/>
          <w:kern w:val="28"/>
          <w:sz w:val="26"/>
          <w:szCs w:val="33"/>
          <w:u w:val="single"/>
          <w:lang w:val="fr-FR" w:eastAsia="fr-FR"/>
        </w:rPr>
      </w:pPr>
      <w:r w:rsidRPr="008817AC">
        <w:rPr>
          <w:rFonts w:ascii="Arial" w:hAnsi="Arial" w:cs="Arial"/>
          <w:b/>
          <w:bCs/>
          <w:caps/>
          <w:kern w:val="28"/>
          <w:sz w:val="26"/>
          <w:szCs w:val="33"/>
          <w:u w:val="single"/>
          <w:lang w:val="fr-FR" w:eastAsia="fr-FR"/>
        </w:rPr>
        <w:t>Chapitre 6</w:t>
      </w:r>
    </w:p>
    <w:p w:rsidR="008817AC" w:rsidRPr="008817AC" w:rsidRDefault="008817AC" w:rsidP="008817AC">
      <w:pPr>
        <w:spacing w:before="60" w:after="240" w:line="259" w:lineRule="auto"/>
        <w:jc w:val="center"/>
        <w:rPr>
          <w:rFonts w:ascii="Arial" w:eastAsia="Calibri" w:hAnsi="Arial" w:cs="Arial"/>
          <w:b/>
          <w:bCs/>
          <w:caps/>
          <w:kern w:val="28"/>
          <w:sz w:val="28"/>
          <w:szCs w:val="38"/>
          <w:lang w:val="fr-FR" w:eastAsia="fr-FR"/>
        </w:rPr>
      </w:pPr>
      <w:r w:rsidRPr="008817AC">
        <w:rPr>
          <w:rFonts w:ascii="Arial" w:eastAsia="Calibri" w:hAnsi="Arial" w:cs="Arial"/>
          <w:b/>
          <w:bCs/>
          <w:caps/>
          <w:kern w:val="28"/>
          <w:sz w:val="28"/>
          <w:szCs w:val="38"/>
          <w:lang w:val="fr-FR" w:eastAsia="fr-FR"/>
        </w:rPr>
        <w:t>Etude de linéaire</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Objectifs</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rPr>
        <w:t xml:space="preserve">– </w:t>
      </w:r>
      <w:r w:rsidRPr="008817AC">
        <w:rPr>
          <w:rFonts w:ascii="Arial" w:eastAsia="Calibri" w:hAnsi="Arial" w:cs="Arial"/>
          <w:sz w:val="22"/>
          <w:szCs w:val="22"/>
          <w:lang w:val="fr-FR" w:eastAsia="fr-FR"/>
        </w:rPr>
        <w:t>Etudier le marché, le produit, le prix.</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rPr>
        <w:t>– G</w:t>
      </w:r>
      <w:r w:rsidRPr="008817AC">
        <w:rPr>
          <w:rFonts w:ascii="Arial" w:eastAsia="Calibri" w:hAnsi="Arial" w:cs="Arial"/>
          <w:sz w:val="22"/>
          <w:szCs w:val="22"/>
          <w:lang w:val="fr-FR" w:eastAsia="fr-FR"/>
        </w:rPr>
        <w:t>érer et administrer les moyens matériels</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rPr>
        <w:t>– C</w:t>
      </w:r>
      <w:r w:rsidRPr="008817AC">
        <w:rPr>
          <w:rFonts w:ascii="Arial" w:eastAsia="Calibri" w:hAnsi="Arial" w:cs="Arial"/>
          <w:sz w:val="22"/>
          <w:szCs w:val="22"/>
          <w:lang w:val="fr-FR" w:eastAsia="fr-FR"/>
        </w:rPr>
        <w:t>onseiller son entreprise</w:t>
      </w:r>
    </w:p>
    <w:p w:rsidR="008817AC" w:rsidRPr="008817AC" w:rsidRDefault="008817AC" w:rsidP="008817AC">
      <w:pPr>
        <w:keepNext/>
        <w:keepLines/>
        <w:spacing w:before="40" w:line="259" w:lineRule="auto"/>
        <w:outlineLvl w:val="2"/>
        <w:rPr>
          <w:rFonts w:ascii="Arial" w:hAnsi="Arial" w:cs="Arial"/>
          <w:color w:val="1F4D78"/>
          <w:lang w:val="fr-FR"/>
        </w:rPr>
      </w:pPr>
      <w:r w:rsidRPr="008817AC">
        <w:rPr>
          <w:rFonts w:ascii="Arial" w:hAnsi="Arial" w:cs="Arial"/>
          <w:color w:val="1F4D78"/>
          <w:lang w:val="fr-FR"/>
        </w:rPr>
        <w:t>Contenu</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6.1 Diagnostiquer la situation existante</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6.2 Réalisation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6.2.1 Mesurer la situation</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6.2.2 Interpréter les résultats</w:t>
      </w:r>
    </w:p>
    <w:p w:rsidR="008817AC" w:rsidRP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6.2.3 Elaborer des propositions d’amélioration</w:t>
      </w:r>
    </w:p>
    <w:p w:rsidR="008817AC" w:rsidRPr="008817AC" w:rsidRDefault="008817AC" w:rsidP="008817AC">
      <w:pPr>
        <w:spacing w:after="160" w:line="259" w:lineRule="auto"/>
        <w:rPr>
          <w:rFonts w:ascii="Arial" w:eastAsia="Calibri" w:hAnsi="Arial" w:cs="Arial"/>
          <w:sz w:val="22"/>
          <w:szCs w:val="22"/>
          <w:lang w:val="fr-FR" w:eastAsia="fr-FR"/>
        </w:rPr>
      </w:pPr>
      <w:r w:rsidRPr="008817AC">
        <w:rPr>
          <w:rFonts w:ascii="Arial" w:eastAsia="Calibri" w:hAnsi="Arial" w:cs="Arial"/>
          <w:sz w:val="22"/>
          <w:szCs w:val="22"/>
          <w:lang w:val="fr-FR" w:eastAsia="fr-FR"/>
        </w:rPr>
        <w:t>6.3 Suivi</w:t>
      </w:r>
    </w:p>
    <w:p w:rsidR="008817AC" w:rsidRDefault="008817AC" w:rsidP="008817AC">
      <w:pPr>
        <w:spacing w:after="160" w:line="259" w:lineRule="auto"/>
        <w:ind w:left="720"/>
        <w:rPr>
          <w:rFonts w:ascii="Arial" w:eastAsia="Calibri" w:hAnsi="Arial" w:cs="Arial"/>
          <w:sz w:val="22"/>
          <w:szCs w:val="22"/>
          <w:lang w:val="fr-FR" w:eastAsia="fr-FR"/>
        </w:rPr>
      </w:pPr>
      <w:r w:rsidRPr="008817AC">
        <w:rPr>
          <w:rFonts w:ascii="Arial" w:eastAsia="Calibri" w:hAnsi="Arial" w:cs="Arial"/>
          <w:sz w:val="22"/>
          <w:szCs w:val="22"/>
          <w:lang w:val="fr-FR" w:eastAsia="fr-FR"/>
        </w:rPr>
        <w:t>6.3.1Contrôler les modifications</w:t>
      </w: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8817AC">
      <w:pPr>
        <w:spacing w:after="160" w:line="259" w:lineRule="auto"/>
        <w:ind w:left="720"/>
        <w:rPr>
          <w:rFonts w:ascii="Arial" w:eastAsia="Calibri" w:hAnsi="Arial" w:cs="Arial"/>
          <w:sz w:val="22"/>
          <w:szCs w:val="22"/>
          <w:lang w:val="fr-FR" w:eastAsia="fr-FR"/>
        </w:rPr>
      </w:pPr>
    </w:p>
    <w:p w:rsidR="00B816F5" w:rsidRDefault="00B816F5" w:rsidP="00B816F5">
      <w:pPr>
        <w:jc w:val="center"/>
        <w:rPr>
          <w:b/>
          <w:sz w:val="32"/>
          <w:szCs w:val="32"/>
          <w:u w:val="single"/>
        </w:rPr>
      </w:pPr>
      <w:proofErr w:type="spellStart"/>
      <w:r>
        <w:rPr>
          <w:b/>
          <w:sz w:val="32"/>
          <w:szCs w:val="32"/>
          <w:u w:val="single"/>
        </w:rPr>
        <w:t>Englich</w:t>
      </w:r>
      <w:proofErr w:type="spellEnd"/>
    </w:p>
    <w:p w:rsidR="00EB7F68" w:rsidRDefault="00B816F5" w:rsidP="00B816F5">
      <w:pPr>
        <w:jc w:val="center"/>
        <w:rPr>
          <w:b/>
          <w:sz w:val="32"/>
          <w:szCs w:val="32"/>
          <w:u w:val="single"/>
        </w:rPr>
      </w:pPr>
      <w:r>
        <w:rPr>
          <w:b/>
          <w:sz w:val="32"/>
          <w:szCs w:val="32"/>
          <w:u w:val="single"/>
        </w:rPr>
        <w:t>All specializations</w:t>
      </w:r>
    </w:p>
    <w:p w:rsidR="00B816F5" w:rsidRPr="00EB7F68" w:rsidRDefault="00EB7F68" w:rsidP="00B816F5">
      <w:pPr>
        <w:jc w:val="center"/>
        <w:rPr>
          <w:b/>
          <w:bCs/>
          <w:sz w:val="32"/>
          <w:szCs w:val="32"/>
          <w:u w:val="single"/>
        </w:rPr>
      </w:pPr>
      <w:r w:rsidRPr="00EB7F68">
        <w:rPr>
          <w:rFonts w:asciiTheme="minorBidi" w:hAnsiTheme="minorBidi" w:cstheme="minorBidi"/>
          <w:b/>
          <w:bCs/>
          <w:lang w:val="fr-FR"/>
        </w:rPr>
        <w:t xml:space="preserve">(60 </w:t>
      </w:r>
      <w:proofErr w:type="spellStart"/>
      <w:r w:rsidRPr="00EB7F68">
        <w:rPr>
          <w:rFonts w:asciiTheme="minorBidi" w:hAnsiTheme="minorBidi" w:cstheme="minorBidi"/>
          <w:b/>
          <w:bCs/>
          <w:lang w:val="fr-FR"/>
        </w:rPr>
        <w:t>Periodes</w:t>
      </w:r>
      <w:proofErr w:type="spellEnd"/>
      <w:r w:rsidRPr="00EB7F68">
        <w:rPr>
          <w:rFonts w:asciiTheme="minorBidi" w:hAnsiTheme="minorBidi" w:cstheme="minorBidi"/>
          <w:b/>
          <w:bCs/>
          <w:lang w:val="fr-FR"/>
        </w:rPr>
        <w:t>)</w:t>
      </w:r>
      <w:r w:rsidR="00B816F5" w:rsidRPr="00EB7F68">
        <w:rPr>
          <w:b/>
          <w:bCs/>
          <w:sz w:val="32"/>
          <w:szCs w:val="32"/>
          <w:u w:val="single"/>
        </w:rPr>
        <w:t xml:space="preserve"> </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lang w:val="en-US" w:eastAsia="fr-FR"/>
        </w:rPr>
        <w:t>UNIT 1: RECEIVE THE CLIENT</w:t>
      </w:r>
    </w:p>
    <w:p w:rsidR="00B816F5" w:rsidRDefault="00B816F5" w:rsidP="00B816F5">
      <w:pPr>
        <w:pStyle w:val="Heading2"/>
        <w:rPr>
          <w:rFonts w:asciiTheme="majorBidi" w:hAnsiTheme="majorBidi" w:cstheme="majorBidi"/>
          <w:sz w:val="24"/>
          <w:szCs w:val="24"/>
          <w:lang w:val="en-US" w:eastAsia="fr-FR"/>
        </w:rPr>
      </w:pPr>
      <w:r>
        <w:rPr>
          <w:rFonts w:asciiTheme="majorBidi" w:hAnsiTheme="majorBidi" w:cstheme="majorBidi"/>
          <w:sz w:val="24"/>
          <w:szCs w:val="24"/>
          <w:lang w:val="en-US" w:eastAsia="fr-FR"/>
        </w:rPr>
        <w:t>OBJECTIVES</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By the end of unit learners will be able to determine the attitude, mood and intention, receive people and take modes of their command.</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LESSON 1</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RECEIVE PEOPLE</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be able to know how to receive people.</w:t>
      </w:r>
    </w:p>
    <w:p w:rsidR="00B816F5" w:rsidRDefault="00B816F5" w:rsidP="00B816F5">
      <w:pPr>
        <w:pStyle w:val="Heading3"/>
        <w:rPr>
          <w:rFonts w:asciiTheme="majorBidi" w:hAnsiTheme="majorBidi"/>
          <w:b/>
          <w:lang w:eastAsia="fr-FR"/>
        </w:rPr>
      </w:pPr>
      <w:r>
        <w:rPr>
          <w:rFonts w:asciiTheme="majorBidi" w:hAnsiTheme="majorBidi"/>
          <w:b/>
          <w:lang w:eastAsia="fr-FR"/>
        </w:rPr>
        <w:t>Contents</w:t>
      </w:r>
    </w:p>
    <w:p w:rsidR="00B816F5" w:rsidRDefault="00B816F5" w:rsidP="00B816F5">
      <w:pPr>
        <w:pStyle w:val="BodyText"/>
        <w:spacing w:after="0"/>
        <w:rPr>
          <w:rFonts w:ascii="Times New Roman" w:hAnsi="Times New Roman" w:cs="Times New Roman"/>
          <w:lang w:eastAsia="fr-FR"/>
        </w:rPr>
      </w:pPr>
      <w:r>
        <w:rPr>
          <w:rFonts w:asciiTheme="majorBidi" w:hAnsiTheme="majorBidi" w:cstheme="majorBidi"/>
          <w:sz w:val="24"/>
          <w:szCs w:val="24"/>
        </w:rPr>
        <w:t xml:space="preserve">-  </w:t>
      </w:r>
      <w:r>
        <w:rPr>
          <w:rFonts w:ascii="Times New Roman" w:hAnsi="Times New Roman" w:cs="Times New Roman"/>
          <w:lang w:eastAsia="fr-FR"/>
        </w:rPr>
        <w:t>Interjections – Gestures.</w:t>
      </w:r>
    </w:p>
    <w:p w:rsidR="00B816F5" w:rsidRDefault="00B816F5" w:rsidP="00B816F5">
      <w:pPr>
        <w:pStyle w:val="BodyText"/>
        <w:spacing w:after="0"/>
        <w:rPr>
          <w:rFonts w:ascii="Times New Roman" w:hAnsi="Times New Roman" w:cs="Times New Roman"/>
          <w:lang w:eastAsia="fr-FR"/>
        </w:rPr>
      </w:pPr>
      <w:r>
        <w:rPr>
          <w:rFonts w:ascii="Times New Roman" w:hAnsi="Times New Roman" w:cs="Times New Roman"/>
          <w:lang w:eastAsia="fr-FR"/>
        </w:rPr>
        <w:t>-  Terms of satisfaction and joy.</w:t>
      </w:r>
    </w:p>
    <w:p w:rsidR="00B816F5" w:rsidRDefault="00B816F5" w:rsidP="00B816F5">
      <w:pPr>
        <w:jc w:val="lowKashida"/>
        <w:rPr>
          <w:rFonts w:asciiTheme="majorBidi" w:hAnsiTheme="majorBidi" w:cstheme="majorBidi"/>
        </w:rPr>
      </w:pPr>
      <w:r>
        <w:rPr>
          <w:rFonts w:asciiTheme="majorBidi" w:hAnsiTheme="majorBidi" w:cstheme="majorBidi"/>
        </w:rPr>
        <w:t xml:space="preserve">-  Greetings. </w:t>
      </w:r>
    </w:p>
    <w:p w:rsidR="00B816F5" w:rsidRDefault="00B816F5" w:rsidP="00B816F5">
      <w:pPr>
        <w:jc w:val="lowKashida"/>
        <w:rPr>
          <w:rFonts w:asciiTheme="majorBidi" w:hAnsiTheme="majorBidi" w:cstheme="majorBidi"/>
        </w:rPr>
      </w:pPr>
      <w:r>
        <w:rPr>
          <w:rFonts w:asciiTheme="majorBidi" w:hAnsiTheme="majorBidi" w:cstheme="majorBidi"/>
        </w:rPr>
        <w:t>-  Tenses: simple present &amp; past + continuous form.</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LESSON 2</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TAKE NOTES OF CLIENT’S COMMANDS</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be able to take notes of client’s commands.</w:t>
      </w:r>
    </w:p>
    <w:p w:rsidR="00B816F5" w:rsidRDefault="00B816F5" w:rsidP="00B816F5">
      <w:pPr>
        <w:pStyle w:val="Heading3"/>
        <w:rPr>
          <w:rFonts w:asciiTheme="majorBidi" w:hAnsiTheme="majorBidi"/>
          <w:b/>
          <w:lang w:eastAsia="fr-FR"/>
        </w:rPr>
      </w:pPr>
      <w:r>
        <w:rPr>
          <w:rFonts w:asciiTheme="majorBidi" w:hAnsiTheme="majorBidi"/>
          <w:b/>
          <w:lang w:eastAsia="fr-FR"/>
        </w:rPr>
        <w:t>Contents</w:t>
      </w:r>
    </w:p>
    <w:p w:rsidR="00B816F5" w:rsidRDefault="00B816F5" w:rsidP="00B816F5">
      <w:pPr>
        <w:pStyle w:val="BodyText"/>
        <w:spacing w:after="0"/>
        <w:rPr>
          <w:rFonts w:ascii="Times New Roman" w:hAnsi="Times New Roman" w:cs="Times New Roman"/>
          <w:lang w:eastAsia="fr-FR"/>
        </w:rPr>
      </w:pPr>
      <w:r>
        <w:rPr>
          <w:rFonts w:asciiTheme="majorBidi" w:hAnsiTheme="majorBidi" w:cstheme="majorBidi"/>
          <w:sz w:val="24"/>
          <w:szCs w:val="24"/>
        </w:rPr>
        <w:t xml:space="preserve">-  </w:t>
      </w:r>
      <w:r>
        <w:rPr>
          <w:rFonts w:ascii="Times New Roman" w:hAnsi="Times New Roman" w:cs="Times New Roman"/>
          <w:lang w:eastAsia="fr-FR"/>
        </w:rPr>
        <w:t>Areas (restaurant, hotel</w:t>
      </w:r>
      <w:proofErr w:type="gramStart"/>
      <w:r>
        <w:rPr>
          <w:rFonts w:ascii="Times New Roman" w:hAnsi="Times New Roman" w:cs="Times New Roman"/>
          <w:lang w:eastAsia="fr-FR"/>
        </w:rPr>
        <w:t>,…</w:t>
      </w:r>
      <w:proofErr w:type="gramEnd"/>
      <w:r>
        <w:rPr>
          <w:rFonts w:ascii="Times New Roman" w:hAnsi="Times New Roman" w:cs="Times New Roman"/>
          <w:lang w:eastAsia="fr-FR"/>
        </w:rPr>
        <w:t>).</w:t>
      </w:r>
    </w:p>
    <w:p w:rsidR="00B816F5" w:rsidRDefault="00B816F5" w:rsidP="00B816F5">
      <w:pPr>
        <w:pStyle w:val="BodyText"/>
        <w:spacing w:after="0"/>
        <w:rPr>
          <w:rFonts w:ascii="Times New Roman" w:hAnsi="Times New Roman" w:cs="Times New Roman"/>
          <w:lang w:eastAsia="fr-FR"/>
        </w:rPr>
      </w:pPr>
      <w:r>
        <w:rPr>
          <w:rFonts w:ascii="Times New Roman" w:hAnsi="Times New Roman" w:cs="Times New Roman"/>
          <w:lang w:eastAsia="fr-FR"/>
        </w:rPr>
        <w:t>-  Lexical terms of service (reservation, transportation, assurance…).</w:t>
      </w:r>
    </w:p>
    <w:p w:rsidR="00B816F5" w:rsidRDefault="00B816F5" w:rsidP="00B816F5">
      <w:pPr>
        <w:pStyle w:val="BodyText"/>
        <w:spacing w:after="0"/>
        <w:rPr>
          <w:rFonts w:ascii="Times New Roman" w:hAnsi="Times New Roman" w:cs="Times New Roman"/>
          <w:lang w:eastAsia="fr-FR"/>
        </w:rPr>
      </w:pPr>
      <w:r>
        <w:rPr>
          <w:rFonts w:ascii="Times New Roman" w:hAnsi="Times New Roman" w:cs="Times New Roman"/>
          <w:lang w:eastAsia="fr-FR"/>
        </w:rPr>
        <w:t>-  Lexical terms of formalities (visas, registration).</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lang w:val="en-US" w:eastAsia="fr-FR"/>
        </w:rPr>
        <w:t xml:space="preserve">UNIT 2: TALKING TO THE CLIENT </w:t>
      </w:r>
    </w:p>
    <w:p w:rsidR="00B816F5" w:rsidRDefault="00B816F5" w:rsidP="00B816F5">
      <w:pPr>
        <w:pStyle w:val="Heading2"/>
        <w:rPr>
          <w:rFonts w:asciiTheme="majorBidi" w:hAnsiTheme="majorBidi" w:cstheme="majorBidi"/>
          <w:sz w:val="24"/>
          <w:szCs w:val="24"/>
          <w:lang w:val="en-US" w:eastAsia="fr-FR"/>
        </w:rPr>
      </w:pPr>
      <w:r>
        <w:rPr>
          <w:rFonts w:asciiTheme="majorBidi" w:hAnsiTheme="majorBidi" w:cstheme="majorBidi"/>
          <w:sz w:val="24"/>
          <w:szCs w:val="24"/>
          <w:lang w:val="en-US" w:eastAsia="fr-FR"/>
        </w:rPr>
        <w:lastRenderedPageBreak/>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know how to take notes of complaints, give excuses, and keep people on hold. Then, they’ll be able to suggest, give advice, assure, and express their objective.</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LESSON 1</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TAKE NOTES OF A COMPLAINT</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acquire the skills of taking notes.</w:t>
      </w:r>
    </w:p>
    <w:p w:rsidR="00B816F5" w:rsidRDefault="00B816F5" w:rsidP="00B816F5">
      <w:pPr>
        <w:pStyle w:val="Heading3"/>
        <w:rPr>
          <w:rFonts w:asciiTheme="majorBidi" w:hAnsiTheme="majorBidi"/>
          <w:b/>
          <w:lang w:eastAsia="fr-FR"/>
        </w:rPr>
      </w:pPr>
      <w:r>
        <w:rPr>
          <w:rFonts w:asciiTheme="majorBidi" w:hAnsiTheme="majorBidi"/>
          <w:b/>
          <w:lang w:eastAsia="fr-FR"/>
        </w:rPr>
        <w:t>Contents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Questions form.</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Taking notes techniques.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Present &amp; past perfect.</w:t>
      </w:r>
    </w:p>
    <w:p w:rsidR="00B816F5" w:rsidRDefault="00B816F5" w:rsidP="00B816F5">
      <w:pPr>
        <w:pStyle w:val="BodyText"/>
        <w:rPr>
          <w:rFonts w:ascii="Times New Roman" w:hAnsi="Times New Roman" w:cs="Times New Roman"/>
          <w:lang w:eastAsia="fr-FR"/>
        </w:rPr>
      </w:pP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LESSON 2</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GIVE EXCUSES AND KEEP PEOPLE ON HOLD</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be able to present their excuses and ask people to wait, and stay on hold.</w:t>
      </w:r>
    </w:p>
    <w:p w:rsidR="00B816F5" w:rsidRDefault="00B816F5" w:rsidP="00B816F5">
      <w:pPr>
        <w:pStyle w:val="Heading3"/>
        <w:rPr>
          <w:rFonts w:asciiTheme="majorBidi" w:hAnsiTheme="majorBidi"/>
          <w:b/>
          <w:lang w:eastAsia="fr-FR"/>
        </w:rPr>
      </w:pPr>
      <w:r>
        <w:rPr>
          <w:rFonts w:asciiTheme="majorBidi" w:hAnsiTheme="majorBidi"/>
          <w:b/>
          <w:lang w:eastAsia="fr-FR"/>
        </w:rPr>
        <w:t>Contents</w:t>
      </w:r>
    </w:p>
    <w:p w:rsidR="00B816F5" w:rsidRDefault="00B816F5" w:rsidP="00B816F5">
      <w:pPr>
        <w:pStyle w:val="BodyText"/>
        <w:rPr>
          <w:rFonts w:ascii="Times New Roman" w:hAnsi="Times New Roman" w:cs="Times New Roman"/>
          <w:lang w:eastAsia="fr-FR"/>
        </w:rPr>
      </w:pPr>
      <w:r>
        <w:rPr>
          <w:rFonts w:asciiTheme="majorBidi" w:hAnsiTheme="majorBidi" w:cstheme="majorBidi"/>
          <w:sz w:val="24"/>
          <w:szCs w:val="24"/>
        </w:rPr>
        <w:t xml:space="preserve"> - </w:t>
      </w:r>
      <w:r>
        <w:rPr>
          <w:rFonts w:ascii="Times New Roman" w:hAnsi="Times New Roman" w:cs="Times New Roman"/>
          <w:lang w:eastAsia="fr-FR"/>
        </w:rPr>
        <w:t>Conditionals.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Future/continuous.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Terms of polite refusal and excuses.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Time expressions.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Chronological markers.</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lang w:val="en-US" w:eastAsia="fr-FR"/>
        </w:rPr>
        <w:t xml:space="preserve">UNIT 3: ADMINISTRATIVE AND PROFESSIONAL CORRESPONDENCE </w:t>
      </w:r>
    </w:p>
    <w:p w:rsidR="00B816F5" w:rsidRDefault="00B816F5" w:rsidP="00B816F5">
      <w:pPr>
        <w:pStyle w:val="Heading2"/>
        <w:rPr>
          <w:rFonts w:asciiTheme="majorBidi" w:hAnsiTheme="majorBidi" w:cstheme="majorBidi"/>
          <w:sz w:val="24"/>
          <w:szCs w:val="24"/>
          <w:lang w:val="en-US" w:eastAsia="fr-FR"/>
        </w:rPr>
      </w:pPr>
      <w:r>
        <w:rPr>
          <w:rFonts w:asciiTheme="majorBidi" w:hAnsiTheme="majorBidi" w:cstheme="majorBidi"/>
          <w:sz w:val="24"/>
          <w:szCs w:val="24"/>
          <w:lang w:val="en-US" w:eastAsia="fr-FR"/>
        </w:rPr>
        <w:t>OBJECTIVES</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be able to write a C.V, write a letter of motivation, and prepare themselves for the job interview and practice professional correspondence.</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 xml:space="preserve">Lesson 1 </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write a C.V</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be able to write a C.V.</w:t>
      </w:r>
    </w:p>
    <w:p w:rsidR="00B816F5" w:rsidRDefault="00B816F5" w:rsidP="00B816F5">
      <w:pPr>
        <w:pStyle w:val="Heading3"/>
        <w:rPr>
          <w:rFonts w:asciiTheme="majorBidi" w:hAnsiTheme="majorBidi"/>
          <w:b/>
          <w:lang w:eastAsia="fr-FR"/>
        </w:rPr>
      </w:pPr>
      <w:r>
        <w:rPr>
          <w:rFonts w:asciiTheme="majorBidi" w:hAnsiTheme="majorBidi"/>
          <w:b/>
          <w:lang w:eastAsia="fr-FR"/>
        </w:rPr>
        <w:t>Content</w:t>
      </w:r>
    </w:p>
    <w:p w:rsidR="00B816F5" w:rsidRDefault="00B816F5" w:rsidP="00B816F5">
      <w:pPr>
        <w:pStyle w:val="ListParagraph"/>
        <w:numPr>
          <w:ilvl w:val="0"/>
          <w:numId w:val="31"/>
        </w:numPr>
        <w:jc w:val="lowKashida"/>
        <w:rPr>
          <w:rFonts w:asciiTheme="majorBidi" w:hAnsiTheme="majorBidi" w:cstheme="majorBidi"/>
          <w:sz w:val="24"/>
          <w:szCs w:val="24"/>
        </w:rPr>
      </w:pPr>
      <w:r>
        <w:rPr>
          <w:rFonts w:asciiTheme="majorBidi" w:hAnsiTheme="majorBidi" w:cstheme="majorBidi"/>
          <w:sz w:val="24"/>
          <w:szCs w:val="24"/>
        </w:rPr>
        <w:t xml:space="preserve">  Structure of a C.V.</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 xml:space="preserve">LESSON 2 </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WRITE A LETTER OF MOTIVATION</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be able to write a letter of motivation.</w:t>
      </w:r>
    </w:p>
    <w:p w:rsidR="00B816F5" w:rsidRDefault="00B816F5" w:rsidP="00B816F5">
      <w:pPr>
        <w:pStyle w:val="Heading3"/>
        <w:rPr>
          <w:rFonts w:asciiTheme="majorBidi" w:hAnsiTheme="majorBidi"/>
          <w:b/>
          <w:lang w:eastAsia="fr-FR"/>
        </w:rPr>
      </w:pPr>
      <w:r>
        <w:rPr>
          <w:rFonts w:asciiTheme="majorBidi" w:hAnsiTheme="majorBidi"/>
          <w:b/>
          <w:lang w:eastAsia="fr-FR"/>
        </w:rPr>
        <w:t xml:space="preserve"> Content</w:t>
      </w:r>
    </w:p>
    <w:p w:rsidR="00B816F5" w:rsidRDefault="00B816F5" w:rsidP="00B816F5">
      <w:pPr>
        <w:pStyle w:val="ListParagraph"/>
        <w:numPr>
          <w:ilvl w:val="0"/>
          <w:numId w:val="32"/>
        </w:numPr>
        <w:jc w:val="lowKashida"/>
        <w:rPr>
          <w:rFonts w:asciiTheme="majorBidi" w:hAnsiTheme="majorBidi" w:cstheme="majorBidi"/>
          <w:sz w:val="24"/>
          <w:szCs w:val="24"/>
        </w:rPr>
      </w:pPr>
      <w:r>
        <w:rPr>
          <w:rFonts w:asciiTheme="majorBidi" w:hAnsiTheme="majorBidi" w:cstheme="majorBidi"/>
          <w:sz w:val="24"/>
          <w:szCs w:val="24"/>
        </w:rPr>
        <w:t xml:space="preserve"> Structure of a motivation letter.</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LESSON 3</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PREPARING ONESELF FOR THE JOB INTERVIEW</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Learners will be able to prepare themselves for the job interview.</w:t>
      </w:r>
    </w:p>
    <w:p w:rsidR="00B816F5" w:rsidRDefault="00B816F5" w:rsidP="00B816F5">
      <w:pPr>
        <w:pStyle w:val="Heading3"/>
        <w:rPr>
          <w:rFonts w:asciiTheme="majorBidi" w:hAnsiTheme="majorBidi"/>
          <w:b/>
          <w:lang w:eastAsia="fr-FR"/>
        </w:rPr>
      </w:pPr>
      <w:r>
        <w:rPr>
          <w:rFonts w:asciiTheme="majorBidi" w:hAnsiTheme="majorBidi"/>
          <w:b/>
          <w:lang w:eastAsia="fr-FR"/>
        </w:rPr>
        <w:t>Content</w:t>
      </w:r>
    </w:p>
    <w:p w:rsidR="00B816F5" w:rsidRDefault="00B816F5" w:rsidP="00B816F5">
      <w:pPr>
        <w:pStyle w:val="ListParagraph"/>
        <w:numPr>
          <w:ilvl w:val="0"/>
          <w:numId w:val="32"/>
        </w:numPr>
        <w:jc w:val="lowKashida"/>
        <w:rPr>
          <w:rFonts w:asciiTheme="majorBidi" w:hAnsiTheme="majorBidi" w:cstheme="majorBidi"/>
          <w:sz w:val="24"/>
          <w:szCs w:val="24"/>
        </w:rPr>
      </w:pPr>
      <w:r>
        <w:rPr>
          <w:rFonts w:asciiTheme="majorBidi" w:hAnsiTheme="majorBidi" w:cstheme="majorBidi"/>
          <w:sz w:val="24"/>
          <w:szCs w:val="24"/>
        </w:rPr>
        <w:t xml:space="preserve"> Terms and expressions related to politeness.</w:t>
      </w:r>
    </w:p>
    <w:p w:rsidR="00B816F5" w:rsidRDefault="00B816F5" w:rsidP="00B816F5">
      <w:pPr>
        <w:pStyle w:val="ListParagraph"/>
        <w:jc w:val="lowKashida"/>
        <w:rPr>
          <w:rFonts w:asciiTheme="majorBidi" w:hAnsiTheme="majorBidi" w:cstheme="majorBidi"/>
          <w:sz w:val="24"/>
          <w:szCs w:val="24"/>
        </w:rPr>
      </w:pPr>
    </w:p>
    <w:p w:rsidR="00B816F5" w:rsidRDefault="00B816F5" w:rsidP="00B816F5">
      <w:pPr>
        <w:pStyle w:val="ListParagraph"/>
        <w:jc w:val="lowKashida"/>
        <w:rPr>
          <w:rFonts w:asciiTheme="majorBidi" w:hAnsiTheme="majorBidi" w:cstheme="majorBidi"/>
          <w:sz w:val="24"/>
          <w:szCs w:val="24"/>
        </w:rPr>
      </w:pPr>
    </w:p>
    <w:p w:rsidR="00B816F5" w:rsidRDefault="00B816F5" w:rsidP="00B816F5">
      <w:pPr>
        <w:pStyle w:val="ListParagraph"/>
        <w:jc w:val="lowKashida"/>
        <w:rPr>
          <w:rFonts w:asciiTheme="majorBidi" w:hAnsiTheme="majorBidi" w:cstheme="majorBidi"/>
          <w:sz w:val="24"/>
          <w:szCs w:val="24"/>
        </w:rPr>
      </w:pPr>
    </w:p>
    <w:p w:rsidR="00B816F5" w:rsidRDefault="00B816F5" w:rsidP="00B816F5">
      <w:pPr>
        <w:pStyle w:val="ListParagraph"/>
        <w:jc w:val="lowKashida"/>
        <w:rPr>
          <w:rFonts w:asciiTheme="majorBidi" w:hAnsiTheme="majorBidi" w:cstheme="majorBidi"/>
          <w:sz w:val="24"/>
          <w:szCs w:val="24"/>
        </w:rPr>
      </w:pPr>
    </w:p>
    <w:p w:rsidR="00B816F5" w:rsidRDefault="00B816F5" w:rsidP="00B816F5">
      <w:pPr>
        <w:pStyle w:val="ListParagraph"/>
        <w:jc w:val="lowKashida"/>
        <w:rPr>
          <w:rFonts w:asciiTheme="majorBidi" w:hAnsiTheme="majorBidi" w:cstheme="majorBidi"/>
          <w:sz w:val="24"/>
          <w:szCs w:val="24"/>
        </w:rPr>
      </w:pP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lang w:val="en-US" w:eastAsia="fr-FR"/>
        </w:rPr>
        <w:t>UNIT 4: CONSULT TECHNICAL DOCUMENTS</w:t>
      </w:r>
    </w:p>
    <w:p w:rsidR="00B816F5" w:rsidRDefault="00B816F5" w:rsidP="00B816F5">
      <w:pPr>
        <w:pStyle w:val="Heading2"/>
        <w:rPr>
          <w:rFonts w:asciiTheme="majorBidi" w:hAnsiTheme="majorBidi" w:cstheme="majorBidi"/>
          <w:sz w:val="24"/>
          <w:szCs w:val="24"/>
          <w:lang w:val="en-US" w:eastAsia="fr-FR"/>
        </w:rPr>
      </w:pPr>
      <w:r>
        <w:rPr>
          <w:rFonts w:asciiTheme="majorBidi" w:hAnsiTheme="majorBidi" w:cstheme="majorBidi"/>
          <w:sz w:val="24"/>
          <w:szCs w:val="24"/>
          <w:lang w:val="en-US"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By the end of this unit, learners will be able to consult catalogues.</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 xml:space="preserve">LESSON 1 </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SELECT THE FIELD OF STUDY</w:t>
      </w:r>
    </w:p>
    <w:p w:rsidR="00B816F5" w:rsidRDefault="00B816F5" w:rsidP="00B816F5">
      <w:pPr>
        <w:pStyle w:val="Heading3"/>
        <w:rPr>
          <w:rFonts w:asciiTheme="majorBidi" w:hAnsiTheme="majorBidi"/>
          <w:lang w:eastAsia="fr-FR"/>
        </w:rPr>
      </w:pPr>
      <w:r>
        <w:rPr>
          <w:rFonts w:asciiTheme="majorBidi" w:hAnsiTheme="majorBidi"/>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The purpose of this lesson is to let learners identify the field of their study.</w:t>
      </w:r>
    </w:p>
    <w:p w:rsidR="00B816F5" w:rsidRDefault="00B816F5" w:rsidP="00B816F5">
      <w:pPr>
        <w:pStyle w:val="Heading3"/>
        <w:rPr>
          <w:rFonts w:asciiTheme="majorBidi" w:hAnsiTheme="majorBidi"/>
          <w:lang w:eastAsia="fr-FR"/>
        </w:rPr>
      </w:pPr>
      <w:r>
        <w:rPr>
          <w:rFonts w:asciiTheme="majorBidi" w:hAnsiTheme="majorBidi"/>
          <w:lang w:eastAsia="fr-FR"/>
        </w:rPr>
        <w:t>Contents</w:t>
      </w:r>
    </w:p>
    <w:p w:rsidR="00B816F5" w:rsidRDefault="00B816F5" w:rsidP="00B816F5">
      <w:pPr>
        <w:pStyle w:val="BodyText"/>
        <w:spacing w:after="0"/>
        <w:rPr>
          <w:rFonts w:ascii="Times New Roman" w:hAnsi="Times New Roman" w:cs="Times New Roman"/>
          <w:lang w:eastAsia="fr-FR"/>
        </w:rPr>
      </w:pPr>
      <w:r>
        <w:rPr>
          <w:rFonts w:asciiTheme="majorBidi" w:hAnsiTheme="majorBidi" w:cstheme="majorBidi"/>
          <w:sz w:val="24"/>
          <w:szCs w:val="24"/>
        </w:rPr>
        <w:t xml:space="preserve">-   </w:t>
      </w:r>
      <w:r>
        <w:rPr>
          <w:rFonts w:ascii="Times New Roman" w:hAnsi="Times New Roman" w:cs="Times New Roman"/>
          <w:lang w:eastAsia="fr-FR"/>
        </w:rPr>
        <w:t>Terminology used in different field of study.</w:t>
      </w:r>
    </w:p>
    <w:p w:rsidR="00B816F5" w:rsidRDefault="00B816F5" w:rsidP="00B816F5">
      <w:pPr>
        <w:pStyle w:val="BodyText"/>
        <w:spacing w:after="0"/>
        <w:rPr>
          <w:rFonts w:ascii="Times New Roman" w:hAnsi="Times New Roman" w:cs="Times New Roman"/>
          <w:lang w:eastAsia="fr-FR"/>
        </w:rPr>
      </w:pPr>
      <w:r>
        <w:rPr>
          <w:rFonts w:ascii="Times New Roman" w:hAnsi="Times New Roman" w:cs="Times New Roman"/>
          <w:lang w:eastAsia="fr-FR"/>
        </w:rPr>
        <w:t>-  Formation of scientific words (prefixes, root word, suffixes</w:t>
      </w:r>
      <w:proofErr w:type="gramStart"/>
      <w:r>
        <w:rPr>
          <w:rFonts w:ascii="Times New Roman" w:hAnsi="Times New Roman" w:cs="Times New Roman"/>
          <w:lang w:eastAsia="fr-FR"/>
        </w:rPr>
        <w:t>,..</w:t>
      </w:r>
      <w:proofErr w:type="gramEnd"/>
      <w:r>
        <w:rPr>
          <w:rFonts w:ascii="Times New Roman" w:hAnsi="Times New Roman" w:cs="Times New Roman"/>
          <w:lang w:eastAsia="fr-FR"/>
        </w:rPr>
        <w:t>).</w:t>
      </w:r>
    </w:p>
    <w:p w:rsidR="00B816F5" w:rsidRDefault="00B816F5" w:rsidP="00B816F5">
      <w:pPr>
        <w:pStyle w:val="BodyText"/>
        <w:spacing w:after="0"/>
        <w:rPr>
          <w:rFonts w:ascii="Times New Roman" w:hAnsi="Times New Roman" w:cs="Times New Roman"/>
          <w:lang w:eastAsia="fr-FR"/>
        </w:rPr>
      </w:pPr>
      <w:r>
        <w:rPr>
          <w:rFonts w:ascii="Times New Roman" w:hAnsi="Times New Roman" w:cs="Times New Roman"/>
          <w:lang w:eastAsia="fr-FR"/>
        </w:rPr>
        <w:t>-  Prepositions &amp; adverbs of place (between, among, under, below etc….)</w:t>
      </w:r>
    </w:p>
    <w:p w:rsidR="00B816F5" w:rsidRDefault="00B816F5" w:rsidP="00B816F5">
      <w:pPr>
        <w:pStyle w:val="BodyText"/>
        <w:spacing w:after="0"/>
        <w:rPr>
          <w:rFonts w:ascii="Times New Roman" w:hAnsi="Times New Roman" w:cs="Times New Roman"/>
          <w:lang w:eastAsia="fr-FR"/>
        </w:rPr>
      </w:pP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 xml:space="preserve">LESSON 2 </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COMBINE WORDS OF THE SAME FAMILY</w:t>
      </w:r>
    </w:p>
    <w:p w:rsidR="00B816F5" w:rsidRDefault="00B816F5" w:rsidP="00B816F5">
      <w:pPr>
        <w:pStyle w:val="Heading3"/>
        <w:rPr>
          <w:rFonts w:asciiTheme="majorBidi" w:hAnsiTheme="majorBidi"/>
          <w:b/>
          <w:lang w:eastAsia="fr-FR"/>
        </w:rPr>
      </w:pPr>
      <w:r>
        <w:rPr>
          <w:rFonts w:asciiTheme="majorBidi" w:hAnsiTheme="majorBidi"/>
          <w:lang w:eastAsia="fr-FR"/>
        </w:rPr>
        <w:t xml:space="preserve"> </w:t>
      </w: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The purpose of this lesson is to help learners to use words of the same group together.</w:t>
      </w:r>
    </w:p>
    <w:p w:rsidR="00B816F5" w:rsidRDefault="00B816F5" w:rsidP="00B816F5">
      <w:pPr>
        <w:pStyle w:val="Heading3"/>
        <w:rPr>
          <w:rFonts w:asciiTheme="majorBidi" w:hAnsiTheme="majorBidi"/>
          <w:b/>
          <w:lang w:eastAsia="fr-FR"/>
        </w:rPr>
      </w:pPr>
      <w:r>
        <w:rPr>
          <w:rFonts w:asciiTheme="majorBidi" w:hAnsiTheme="majorBidi"/>
          <w:b/>
          <w:lang w:eastAsia="fr-FR"/>
        </w:rPr>
        <w:t>Contents</w:t>
      </w:r>
    </w:p>
    <w:p w:rsidR="00B816F5" w:rsidRDefault="00B816F5" w:rsidP="00B816F5">
      <w:pPr>
        <w:pStyle w:val="BodyText"/>
        <w:rPr>
          <w:rFonts w:ascii="Times New Roman" w:hAnsi="Times New Roman" w:cs="Times New Roman"/>
          <w:lang w:eastAsia="fr-FR"/>
        </w:rPr>
      </w:pPr>
      <w:r>
        <w:rPr>
          <w:rFonts w:asciiTheme="majorBidi" w:hAnsiTheme="majorBidi" w:cstheme="majorBidi"/>
          <w:sz w:val="24"/>
          <w:szCs w:val="24"/>
        </w:rPr>
        <w:t xml:space="preserve">-  </w:t>
      </w:r>
      <w:r>
        <w:rPr>
          <w:rFonts w:ascii="Times New Roman" w:hAnsi="Times New Roman" w:cs="Times New Roman"/>
          <w:lang w:eastAsia="fr-FR"/>
        </w:rPr>
        <w:t>Synonyms, antonyms.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Adverb formation (hard, fast, well, hardly).</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Present participles.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Determiners and quantifiers.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Active &amp; passive.</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lang w:val="en-US" w:eastAsia="fr-FR"/>
        </w:rPr>
        <w:t>UNIT 5: NEGOTIATE CUSTOMERS CLIENTS SUPPLIERS AND TO SELL THEM</w:t>
      </w:r>
    </w:p>
    <w:p w:rsidR="00B816F5" w:rsidRDefault="00B816F5" w:rsidP="00B816F5">
      <w:pPr>
        <w:pStyle w:val="Heading2"/>
        <w:rPr>
          <w:rFonts w:asciiTheme="majorBidi" w:hAnsiTheme="majorBidi" w:cstheme="majorBidi"/>
          <w:sz w:val="24"/>
          <w:szCs w:val="24"/>
          <w:lang w:val="en-US" w:eastAsia="fr-FR"/>
        </w:rPr>
      </w:pPr>
      <w:r>
        <w:rPr>
          <w:rFonts w:asciiTheme="majorBidi" w:hAnsiTheme="majorBidi" w:cstheme="majorBidi"/>
          <w:sz w:val="24"/>
          <w:szCs w:val="24"/>
          <w:lang w:val="en-US"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By the end of this unit, learners will be able to negotiate their clients; customers or suppliers in order to persuade them buy their products.</w:t>
      </w:r>
    </w:p>
    <w:p w:rsidR="00B816F5" w:rsidRDefault="00B816F5" w:rsidP="00B816F5">
      <w:pPr>
        <w:pStyle w:val="Title"/>
        <w:rPr>
          <w:rFonts w:asciiTheme="majorBidi" w:hAnsiTheme="majorBidi" w:cstheme="majorBidi"/>
          <w:sz w:val="24"/>
          <w:szCs w:val="24"/>
          <w:lang w:val="en-US" w:eastAsia="fr-FR"/>
        </w:rPr>
      </w:pPr>
      <w:r>
        <w:rPr>
          <w:rFonts w:asciiTheme="majorBidi" w:hAnsiTheme="majorBidi" w:cstheme="majorBidi"/>
          <w:sz w:val="24"/>
          <w:szCs w:val="24"/>
          <w:u w:val="single"/>
          <w:lang w:val="en-US" w:eastAsia="fr-FR"/>
        </w:rPr>
        <w:t xml:space="preserve">LESSON 1 </w:t>
      </w:r>
      <w:r>
        <w:rPr>
          <w:rFonts w:asciiTheme="majorBidi" w:hAnsiTheme="majorBidi" w:cstheme="majorBidi"/>
          <w:sz w:val="24"/>
          <w:szCs w:val="24"/>
          <w:u w:val="single"/>
          <w:lang w:val="en-US" w:eastAsia="fr-FR"/>
        </w:rPr>
        <w:br/>
      </w:r>
      <w:r>
        <w:rPr>
          <w:rFonts w:asciiTheme="majorBidi" w:hAnsiTheme="majorBidi" w:cstheme="majorBidi"/>
          <w:sz w:val="24"/>
          <w:szCs w:val="24"/>
          <w:lang w:val="en-US" w:eastAsia="fr-FR"/>
        </w:rPr>
        <w:t xml:space="preserve">INCREASE THE VALUE OF OWNERS ENTERPRISE </w:t>
      </w:r>
    </w:p>
    <w:p w:rsidR="00B816F5" w:rsidRDefault="00B816F5" w:rsidP="00B816F5">
      <w:pPr>
        <w:pStyle w:val="Heading3"/>
        <w:rPr>
          <w:rFonts w:asciiTheme="majorBidi" w:hAnsiTheme="majorBidi"/>
          <w:b/>
          <w:lang w:eastAsia="fr-FR"/>
        </w:rPr>
      </w:pPr>
      <w:r>
        <w:rPr>
          <w:rFonts w:asciiTheme="majorBidi" w:hAnsiTheme="majorBidi"/>
          <w:b/>
          <w:lang w:eastAsia="fr-FR"/>
        </w:rPr>
        <w:t>Objective</w:t>
      </w:r>
    </w:p>
    <w:p w:rsidR="00B816F5" w:rsidRDefault="00B816F5" w:rsidP="00B816F5">
      <w:pPr>
        <w:pStyle w:val="BodyTextIndent3"/>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t>By the end of this unit, learners will be able to confer with their customers to reach an agreement.</w:t>
      </w:r>
    </w:p>
    <w:p w:rsidR="00B816F5" w:rsidRDefault="00B816F5" w:rsidP="00B816F5">
      <w:pPr>
        <w:pStyle w:val="Heading3"/>
        <w:rPr>
          <w:rFonts w:asciiTheme="majorBidi" w:hAnsiTheme="majorBidi"/>
          <w:b/>
          <w:lang w:eastAsia="fr-FR"/>
        </w:rPr>
      </w:pPr>
      <w:r>
        <w:rPr>
          <w:rFonts w:asciiTheme="majorBidi" w:hAnsiTheme="majorBidi"/>
          <w:b/>
          <w:lang w:eastAsia="fr-FR"/>
        </w:rPr>
        <w:t>Content</w:t>
      </w:r>
    </w:p>
    <w:p w:rsidR="00B816F5" w:rsidRDefault="00B816F5" w:rsidP="00B816F5">
      <w:pPr>
        <w:pStyle w:val="BodyText"/>
        <w:rPr>
          <w:rFonts w:ascii="Times New Roman" w:hAnsi="Times New Roman" w:cs="Times New Roman"/>
          <w:lang w:eastAsia="fr-FR"/>
        </w:rPr>
      </w:pPr>
      <w:r>
        <w:rPr>
          <w:rFonts w:asciiTheme="majorBidi" w:hAnsiTheme="majorBidi" w:cstheme="majorBidi"/>
          <w:sz w:val="24"/>
          <w:szCs w:val="24"/>
        </w:rPr>
        <w:t xml:space="preserve">-  </w:t>
      </w:r>
      <w:r>
        <w:rPr>
          <w:rFonts w:ascii="Times New Roman" w:hAnsi="Times New Roman" w:cs="Times New Roman"/>
          <w:lang w:eastAsia="fr-FR"/>
        </w:rPr>
        <w:t>Comparative adjectives &amp; adverbs – Conjunctions.</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Sentence structure.</w:t>
      </w:r>
    </w:p>
    <w:p w:rsidR="00B816F5" w:rsidRDefault="00B816F5" w:rsidP="00B816F5">
      <w:pPr>
        <w:pStyle w:val="BodyText"/>
        <w:rPr>
          <w:rFonts w:ascii="Times New Roman" w:hAnsi="Times New Roman" w:cs="Times New Roman"/>
          <w:lang w:eastAsia="fr-FR"/>
        </w:rPr>
      </w:pPr>
      <w:r>
        <w:rPr>
          <w:rFonts w:ascii="Times New Roman" w:hAnsi="Times New Roman" w:cs="Times New Roman"/>
          <w:lang w:eastAsia="fr-FR"/>
        </w:rPr>
        <w:t xml:space="preserve">- </w:t>
      </w:r>
      <w:proofErr w:type="gramStart"/>
      <w:r>
        <w:rPr>
          <w:rFonts w:ascii="Times New Roman" w:hAnsi="Times New Roman" w:cs="Times New Roman"/>
          <w:lang w:eastAsia="fr-FR"/>
        </w:rPr>
        <w:t>words</w:t>
      </w:r>
      <w:proofErr w:type="gramEnd"/>
      <w:r>
        <w:rPr>
          <w:rFonts w:ascii="Times New Roman" w:hAnsi="Times New Roman" w:cs="Times New Roman"/>
          <w:lang w:eastAsia="fr-FR"/>
        </w:rPr>
        <w:t xml:space="preserve"> expressing contrast (adverbs of contrast: even though, though).</w:t>
      </w:r>
    </w:p>
    <w:p w:rsidR="00EB7F68" w:rsidRDefault="00B816F5" w:rsidP="00B816F5">
      <w:pPr>
        <w:pStyle w:val="BodyText"/>
        <w:tabs>
          <w:tab w:val="left" w:pos="2174"/>
        </w:tabs>
        <w:rPr>
          <w:rFonts w:ascii="Times New Roman" w:hAnsi="Times New Roman" w:cs="Times New Roman"/>
          <w:lang w:eastAsia="fr-FR"/>
        </w:rPr>
      </w:pPr>
      <w:r>
        <w:rPr>
          <w:rFonts w:ascii="Times New Roman" w:hAnsi="Times New Roman" w:cs="Times New Roman"/>
          <w:lang w:eastAsia="fr-FR"/>
        </w:rPr>
        <w:t xml:space="preserve">- Transition words – Direct &amp; indirect speech.   </w:t>
      </w:r>
    </w:p>
    <w:p w:rsidR="00EB7F68" w:rsidRDefault="00EB7F68" w:rsidP="00B816F5">
      <w:pPr>
        <w:pStyle w:val="BodyText"/>
        <w:tabs>
          <w:tab w:val="left" w:pos="2174"/>
        </w:tabs>
        <w:rPr>
          <w:rFonts w:ascii="Times New Roman" w:hAnsi="Times New Roman" w:cs="Times New Roman"/>
          <w:lang w:eastAsia="fr-FR"/>
        </w:rPr>
      </w:pPr>
    </w:p>
    <w:p w:rsidR="00EB7F68" w:rsidRDefault="00EB7F68" w:rsidP="00B816F5">
      <w:pPr>
        <w:pStyle w:val="BodyText"/>
        <w:tabs>
          <w:tab w:val="left" w:pos="2174"/>
        </w:tabs>
        <w:rPr>
          <w:rFonts w:ascii="Times New Roman" w:hAnsi="Times New Roman" w:cs="Times New Roman"/>
          <w:lang w:eastAsia="fr-FR"/>
        </w:rPr>
      </w:pPr>
    </w:p>
    <w:p w:rsidR="00EB7F68" w:rsidRDefault="00EB7F68" w:rsidP="00B816F5">
      <w:pPr>
        <w:pStyle w:val="BodyText"/>
        <w:tabs>
          <w:tab w:val="left" w:pos="2174"/>
        </w:tabs>
        <w:rPr>
          <w:rFonts w:ascii="Times New Roman" w:hAnsi="Times New Roman" w:cs="Times New Roman"/>
          <w:lang w:eastAsia="fr-FR"/>
        </w:rPr>
      </w:pPr>
    </w:p>
    <w:p w:rsidR="00EB7F68" w:rsidRDefault="00EB7F68" w:rsidP="00B816F5">
      <w:pPr>
        <w:pStyle w:val="BodyText"/>
        <w:tabs>
          <w:tab w:val="left" w:pos="2174"/>
        </w:tabs>
        <w:rPr>
          <w:rFonts w:ascii="Times New Roman" w:hAnsi="Times New Roman" w:cs="Times New Roman"/>
          <w:lang w:eastAsia="fr-FR"/>
        </w:rPr>
      </w:pPr>
    </w:p>
    <w:p w:rsidR="00EB7F68" w:rsidRDefault="00EB7F68" w:rsidP="00B816F5">
      <w:pPr>
        <w:pStyle w:val="BodyText"/>
        <w:tabs>
          <w:tab w:val="left" w:pos="2174"/>
        </w:tabs>
        <w:rPr>
          <w:rFonts w:ascii="Times New Roman" w:hAnsi="Times New Roman" w:cs="Times New Roman"/>
          <w:lang w:eastAsia="fr-FR"/>
        </w:rPr>
      </w:pPr>
    </w:p>
    <w:p w:rsidR="00EB7F68" w:rsidRDefault="00EB7F68" w:rsidP="00B816F5">
      <w:pPr>
        <w:pStyle w:val="BodyText"/>
        <w:tabs>
          <w:tab w:val="left" w:pos="2174"/>
        </w:tabs>
        <w:rPr>
          <w:rFonts w:ascii="Times New Roman" w:hAnsi="Times New Roman" w:cs="Times New Roman"/>
          <w:lang w:eastAsia="fr-FR"/>
        </w:rPr>
      </w:pPr>
    </w:p>
    <w:p w:rsidR="00EB7F68" w:rsidRPr="00EB7F68" w:rsidRDefault="00EB7F68" w:rsidP="00EB7F68">
      <w:pPr>
        <w:pStyle w:val="Heading1"/>
        <w:pBdr>
          <w:top w:val="double" w:sz="4" w:space="1" w:color="auto"/>
          <w:bottom w:val="double" w:sz="4" w:space="1" w:color="auto"/>
        </w:pBdr>
        <w:shd w:val="pct12" w:color="auto" w:fill="auto"/>
        <w:jc w:val="right"/>
        <w:rPr>
          <w:rFonts w:asciiTheme="minorBidi" w:hAnsiTheme="minorBidi" w:cstheme="minorBidi"/>
          <w:lang w:val="fr-FR" w:eastAsia="fr-FR"/>
        </w:rPr>
      </w:pPr>
      <w:proofErr w:type="spellStart"/>
      <w:r w:rsidRPr="00EB7F68">
        <w:rPr>
          <w:rFonts w:asciiTheme="minorBidi" w:hAnsiTheme="minorBidi" w:cstheme="minorBidi"/>
          <w:lang w:val="fr-FR" w:eastAsia="fr-FR"/>
        </w:rPr>
        <w:t>Fiscalite</w:t>
      </w:r>
      <w:proofErr w:type="spellEnd"/>
      <w:r w:rsidRPr="00EB7F68">
        <w:rPr>
          <w:rFonts w:asciiTheme="minorBidi" w:hAnsiTheme="minorBidi" w:cstheme="minorBidi"/>
          <w:lang w:val="fr-FR" w:eastAsia="fr-FR"/>
        </w:rPr>
        <w:t xml:space="preserve"> APPLIQUEE </w:t>
      </w:r>
      <w:r w:rsidRPr="00EB7F68">
        <w:rPr>
          <w:rFonts w:asciiTheme="minorBidi" w:hAnsiTheme="minorBidi" w:cstheme="minorBidi"/>
          <w:lang w:val="fr-FR" w:eastAsia="fr-FR"/>
        </w:rPr>
        <w:br/>
        <w:t xml:space="preserve">(60 </w:t>
      </w:r>
      <w:proofErr w:type="spellStart"/>
      <w:r w:rsidRPr="00EB7F68">
        <w:rPr>
          <w:rFonts w:asciiTheme="minorBidi" w:hAnsiTheme="minorBidi" w:cstheme="minorBidi"/>
          <w:lang w:val="fr-FR" w:eastAsia="fr-FR"/>
        </w:rPr>
        <w:t>Periodes</w:t>
      </w:r>
      <w:proofErr w:type="spellEnd"/>
      <w:r w:rsidRPr="00EB7F68">
        <w:rPr>
          <w:rFonts w:asciiTheme="minorBidi" w:hAnsiTheme="minorBidi" w:cstheme="minorBidi"/>
          <w:lang w:val="fr-FR" w:eastAsia="fr-FR"/>
        </w:rPr>
        <w:t>)</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Chapitre 1</w:t>
      </w:r>
      <w:r w:rsidRPr="00EB3408">
        <w:rPr>
          <w:rFonts w:asciiTheme="minorBidi" w:hAnsiTheme="minorBidi" w:cstheme="minorBidi"/>
          <w:u w:val="single"/>
        </w:rPr>
        <w:br/>
      </w:r>
      <w:r w:rsidRPr="00EB3408">
        <w:rPr>
          <w:rFonts w:asciiTheme="minorBidi" w:hAnsiTheme="minorBidi" w:cstheme="minorBidi"/>
        </w:rPr>
        <w:t xml:space="preserve">L’organisation de l’administration fiscale </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ind w:right="397"/>
        <w:jc w:val="lowKashida"/>
        <w:rPr>
          <w:rFonts w:asciiTheme="minorBidi" w:hAnsiTheme="minorBidi" w:cstheme="minorBidi"/>
          <w:sz w:val="22"/>
          <w:lang w:val="fr-FR"/>
        </w:rPr>
      </w:pPr>
      <w:r w:rsidRPr="00EB3408">
        <w:rPr>
          <w:rFonts w:asciiTheme="minorBidi" w:hAnsiTheme="minorBidi" w:cstheme="minorBidi"/>
          <w:sz w:val="22"/>
          <w:lang w:val="fr-FR"/>
        </w:rPr>
        <w:t xml:space="preserve">– Identifier l’organisation de l’administration fiscale. </w:t>
      </w:r>
    </w:p>
    <w:p w:rsidR="00EB7F68" w:rsidRPr="00EB3408" w:rsidRDefault="00EB7F68" w:rsidP="00EB7F68">
      <w:pPr>
        <w:ind w:right="397"/>
        <w:jc w:val="lowKashida"/>
        <w:rPr>
          <w:rFonts w:asciiTheme="minorBidi" w:hAnsiTheme="minorBidi" w:cstheme="minorBidi"/>
          <w:sz w:val="22"/>
          <w:lang w:val="fr-FR"/>
        </w:rPr>
      </w:pPr>
      <w:r w:rsidRPr="00EB3408">
        <w:rPr>
          <w:rFonts w:asciiTheme="minorBidi" w:hAnsiTheme="minorBidi" w:cstheme="minorBidi"/>
          <w:sz w:val="22"/>
          <w:lang w:val="fr-FR"/>
        </w:rPr>
        <w:t xml:space="preserve">– Identifier l’organisation du centre local des impôts. </w:t>
      </w:r>
    </w:p>
    <w:p w:rsidR="00EB7F68" w:rsidRPr="00EB3408" w:rsidRDefault="00EB7F68" w:rsidP="00EB7F68">
      <w:pPr>
        <w:ind w:right="397"/>
        <w:jc w:val="lowKashida"/>
        <w:rPr>
          <w:rFonts w:asciiTheme="minorBidi" w:hAnsiTheme="minorBidi" w:cstheme="minorBidi"/>
          <w:sz w:val="22"/>
          <w:lang w:val="fr-FR"/>
        </w:rPr>
      </w:pPr>
      <w:r w:rsidRPr="00EB3408">
        <w:rPr>
          <w:rFonts w:asciiTheme="minorBidi" w:hAnsiTheme="minorBidi" w:cstheme="minorBidi"/>
          <w:sz w:val="22"/>
          <w:lang w:val="fr-FR"/>
        </w:rPr>
        <w:t xml:space="preserve">– Situer l’impôt sur le revenu, la taxe sur la VA. </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 xml:space="preserve">Contenu </w:t>
      </w:r>
    </w:p>
    <w:p w:rsidR="00EB7F68" w:rsidRPr="00EB7F68" w:rsidRDefault="00EB7F68" w:rsidP="00EB7F68">
      <w:pPr>
        <w:pStyle w:val="BodyText"/>
        <w:rPr>
          <w:rFonts w:asciiTheme="minorBidi" w:hAnsiTheme="minorBidi"/>
          <w:lang w:val="fr-FR"/>
        </w:rPr>
      </w:pPr>
      <w:r w:rsidRPr="00EB7F68">
        <w:rPr>
          <w:rFonts w:asciiTheme="minorBidi" w:hAnsiTheme="minorBidi"/>
          <w:lang w:val="fr-FR"/>
        </w:rPr>
        <w:t>1.1 Organisation des services centraux (directions)</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1.2 Organisation décentralisée (région, département)</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1.3 Organisation du centre local des impôts. </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 xml:space="preserve">Théorie de l’impôt </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 xml:space="preserve">Contenu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2.1 Définition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2.2 Catégories d’impôts </w:t>
      </w:r>
    </w:p>
    <w:p w:rsidR="00EB7F68" w:rsidRPr="00EB3408" w:rsidRDefault="00EB7F68" w:rsidP="00EB7F68">
      <w:pPr>
        <w:ind w:firstLine="720"/>
        <w:jc w:val="lowKashida"/>
        <w:rPr>
          <w:rFonts w:asciiTheme="minorBidi" w:hAnsiTheme="minorBidi" w:cstheme="minorBidi"/>
          <w:sz w:val="22"/>
          <w:lang w:val="fr-FR"/>
        </w:rPr>
      </w:pPr>
      <w:r w:rsidRPr="00EB3408">
        <w:rPr>
          <w:rFonts w:asciiTheme="minorBidi" w:hAnsiTheme="minorBidi" w:cstheme="minorBidi"/>
          <w:sz w:val="22"/>
          <w:lang w:val="fr-FR"/>
        </w:rPr>
        <w:t xml:space="preserve">2.2.1 Impôts directs : définition, genre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t xml:space="preserve">2.2.2 Impôts indirects : définition, genre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t xml:space="preserve">2.2.3 Taxe sur la Valeur Ajoutée :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 xml:space="preserve">2.2.3.1 Définition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 xml:space="preserve">2.2.3.2 Champ d’application </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Les Bénéfices Industriels et Commerciaux (B.I.C.)</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Passer du résultat comptable au résultat fiscal (procéder aux réintégrations et aux déductions nécessaires aux résultats comptables).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Produits imposables. </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Charges déductibles. </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 xml:space="preserve">Contenu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3.1 Principes généraux (notion, territorialité),</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3.2 Personnes physiques et morales imposables</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3.3 Les sociétés - de capitaux, de personnes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3.4 Les entreprises individuelles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3.5 Les particuliers, professions libérales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3.6 Abattement familial </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4 </w:t>
      </w:r>
      <w:r w:rsidRPr="00EB3408">
        <w:rPr>
          <w:rFonts w:asciiTheme="minorBidi" w:hAnsiTheme="minorBidi" w:cstheme="minorBidi"/>
          <w:u w:val="single"/>
        </w:rPr>
        <w:br/>
      </w:r>
      <w:r w:rsidRPr="00EB3408">
        <w:rPr>
          <w:rFonts w:asciiTheme="minorBidi" w:hAnsiTheme="minorBidi" w:cstheme="minorBidi"/>
        </w:rPr>
        <w:t>Les régimes d’imposition et les obligations du contribuable</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 xml:space="preserve">Objectifs </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Explication du mécanisme. </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Etablir les documents correspondant aux différents régimes d’impôt. </w:t>
      </w:r>
    </w:p>
    <w:p w:rsidR="00EB7F68" w:rsidRDefault="00EB7F68" w:rsidP="00B816F5">
      <w:pPr>
        <w:pStyle w:val="BodyText"/>
        <w:tabs>
          <w:tab w:val="left" w:pos="2174"/>
        </w:tabs>
        <w:rPr>
          <w:rFonts w:asciiTheme="minorBidi" w:hAnsiTheme="minorBidi"/>
          <w:lang w:val="fr-FR"/>
        </w:rPr>
      </w:pPr>
    </w:p>
    <w:p w:rsidR="00EB7F68" w:rsidRDefault="00EB7F68" w:rsidP="00B816F5">
      <w:pPr>
        <w:pStyle w:val="BodyText"/>
        <w:tabs>
          <w:tab w:val="left" w:pos="2174"/>
        </w:tabs>
        <w:rPr>
          <w:rFonts w:asciiTheme="minorBidi" w:hAnsiTheme="minorBidi"/>
          <w:lang w:val="fr-FR"/>
        </w:rPr>
      </w:pPr>
    </w:p>
    <w:p w:rsidR="00EB7F68" w:rsidRDefault="00EB7F68" w:rsidP="00B816F5">
      <w:pPr>
        <w:pStyle w:val="BodyText"/>
        <w:tabs>
          <w:tab w:val="left" w:pos="2174"/>
        </w:tabs>
        <w:rPr>
          <w:rFonts w:asciiTheme="minorBidi" w:hAnsiTheme="minorBidi"/>
          <w:lang w:val="fr-FR"/>
        </w:rPr>
      </w:pPr>
    </w:p>
    <w:p w:rsidR="00EB7F68" w:rsidRDefault="00EB7F68" w:rsidP="00B816F5">
      <w:pPr>
        <w:pStyle w:val="BodyText"/>
        <w:tabs>
          <w:tab w:val="left" w:pos="2174"/>
        </w:tabs>
        <w:rPr>
          <w:rFonts w:asciiTheme="minorBidi" w:hAnsiTheme="minorBidi"/>
          <w:lang w:val="fr-FR"/>
        </w:rPr>
      </w:pPr>
    </w:p>
    <w:p w:rsidR="00EB7F68" w:rsidRDefault="00EB7F68" w:rsidP="00B816F5">
      <w:pPr>
        <w:pStyle w:val="BodyText"/>
        <w:tabs>
          <w:tab w:val="left" w:pos="2174"/>
        </w:tabs>
        <w:rPr>
          <w:rFonts w:asciiTheme="minorBidi" w:hAnsiTheme="minorBidi"/>
          <w:lang w:val="fr-FR"/>
        </w:rPr>
      </w:pPr>
    </w:p>
    <w:p w:rsidR="00EB7F68" w:rsidRDefault="00EB7F68" w:rsidP="00B816F5">
      <w:pPr>
        <w:pStyle w:val="BodyText"/>
        <w:tabs>
          <w:tab w:val="left" w:pos="2174"/>
        </w:tabs>
        <w:rPr>
          <w:rFonts w:asciiTheme="minorBidi" w:hAnsiTheme="minorBidi"/>
          <w:lang w:val="fr-FR"/>
        </w:rPr>
      </w:pPr>
    </w:p>
    <w:p w:rsidR="00B816F5" w:rsidRPr="00EB7F68" w:rsidRDefault="00B816F5" w:rsidP="00B816F5">
      <w:pPr>
        <w:pStyle w:val="BodyText"/>
        <w:tabs>
          <w:tab w:val="left" w:pos="2174"/>
        </w:tabs>
        <w:rPr>
          <w:rFonts w:ascii="Times New Roman" w:hAnsi="Times New Roman" w:cs="Times New Roman"/>
          <w:b/>
          <w:sz w:val="32"/>
          <w:szCs w:val="32"/>
          <w:lang w:val="fr-FR"/>
        </w:rPr>
      </w:pPr>
      <w:r w:rsidRPr="00EB7F68">
        <w:rPr>
          <w:rFonts w:ascii="Times New Roman" w:hAnsi="Times New Roman" w:cs="Times New Roman"/>
          <w:lang w:val="fr-FR" w:eastAsia="fr-FR"/>
        </w:rPr>
        <w:t xml:space="preserve">  </w:t>
      </w:r>
    </w:p>
    <w:p w:rsidR="00EB7F68" w:rsidRPr="00EB7F68" w:rsidRDefault="00EB7F68" w:rsidP="00EB7F68">
      <w:pPr>
        <w:pStyle w:val="Heading1"/>
        <w:pBdr>
          <w:top w:val="double" w:sz="4" w:space="1" w:color="auto"/>
          <w:bottom w:val="double" w:sz="4" w:space="1" w:color="auto"/>
        </w:pBdr>
        <w:shd w:val="pct12" w:color="auto" w:fill="auto"/>
        <w:jc w:val="right"/>
        <w:rPr>
          <w:rFonts w:asciiTheme="minorBidi" w:hAnsiTheme="minorBidi" w:cstheme="minorBidi"/>
          <w:lang w:val="fr-FR" w:eastAsia="fr-FR"/>
        </w:rPr>
      </w:pPr>
      <w:r w:rsidRPr="00EB7F68">
        <w:rPr>
          <w:rFonts w:asciiTheme="minorBidi" w:hAnsiTheme="minorBidi" w:cstheme="minorBidi"/>
          <w:lang w:val="fr-FR" w:eastAsia="fr-FR"/>
        </w:rPr>
        <w:t xml:space="preserve">Gestion budgétaire et FINANCIERE </w:t>
      </w:r>
      <w:r w:rsidRPr="00EB7F68">
        <w:rPr>
          <w:rFonts w:asciiTheme="minorBidi" w:hAnsiTheme="minorBidi" w:cstheme="minorBidi"/>
          <w:lang w:val="fr-FR" w:eastAsia="fr-FR"/>
        </w:rPr>
        <w:br/>
        <w:t>(120 périodes)</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Présentation générale de l’analyse financière</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Recherche des informations comptables et financières pour participer à un diagnostic d’entreprise.</w:t>
      </w:r>
    </w:p>
    <w:p w:rsidR="00EB7F68" w:rsidRPr="00EB7F68" w:rsidRDefault="00EB7F68" w:rsidP="00EB7F68">
      <w:pPr>
        <w:pStyle w:val="Heading3"/>
        <w:rPr>
          <w:rFonts w:asciiTheme="minorBidi" w:hAnsiTheme="minorBidi" w:cstheme="minorBidi"/>
          <w:sz w:val="22"/>
          <w:lang w:val="fr-FR"/>
        </w:rPr>
      </w:pPr>
      <w:r w:rsidRPr="00EB7F68">
        <w:rPr>
          <w:rFonts w:asciiTheme="minorBidi" w:hAnsiTheme="minorBidi" w:cstheme="minorBidi"/>
          <w:lang w:val="fr-FR"/>
        </w:rPr>
        <w:t>Contenu</w:t>
      </w:r>
      <w:r w:rsidRPr="00EB7F68">
        <w:rPr>
          <w:rFonts w:asciiTheme="minorBidi" w:hAnsiTheme="minorBidi" w:cstheme="minorBidi"/>
          <w:sz w:val="22"/>
          <w:lang w:val="fr-FR"/>
        </w:rPr>
        <w:t>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1.1 Les utilisateurs de l’analyse f</w:t>
      </w:r>
      <w:r>
        <w:rPr>
          <w:rFonts w:asciiTheme="minorBidi" w:hAnsiTheme="minorBidi" w:cstheme="minorBidi"/>
          <w:sz w:val="22"/>
          <w:lang w:val="fr-FR"/>
        </w:rPr>
        <w:t>inancière</w:t>
      </w:r>
    </w:p>
    <w:p w:rsidR="00EB7F68" w:rsidRPr="00EB7F68" w:rsidRDefault="00EB7F68" w:rsidP="00EB7F68">
      <w:pPr>
        <w:pStyle w:val="BodyText"/>
        <w:rPr>
          <w:rFonts w:asciiTheme="minorBidi" w:hAnsiTheme="minorBidi"/>
          <w:lang w:val="fr-FR"/>
        </w:rPr>
      </w:pPr>
      <w:r w:rsidRPr="00EB7F68">
        <w:rPr>
          <w:rFonts w:asciiTheme="minorBidi" w:hAnsiTheme="minorBidi"/>
          <w:lang w:val="fr-FR"/>
        </w:rPr>
        <w:t>1.2 Les informations nécessaires à l’analyse financière</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1.3 L’év</w:t>
      </w:r>
      <w:r>
        <w:rPr>
          <w:rFonts w:asciiTheme="minorBidi" w:hAnsiTheme="minorBidi" w:cstheme="minorBidi"/>
          <w:sz w:val="22"/>
          <w:lang w:val="fr-FR"/>
        </w:rPr>
        <w:t>olution de l’analyse financière</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L’analyse comptable du compte de résultat</w:t>
      </w:r>
    </w:p>
    <w:p w:rsidR="00EB7F68" w:rsidRPr="00EB7F68" w:rsidRDefault="00EB7F68" w:rsidP="00EB7F68">
      <w:pPr>
        <w:pStyle w:val="Heading3"/>
        <w:rPr>
          <w:rFonts w:asciiTheme="minorBidi" w:hAnsiTheme="minorBidi" w:cstheme="minorBidi"/>
          <w:sz w:val="22"/>
          <w:lang w:val="fr-FR"/>
        </w:rPr>
      </w:pPr>
      <w:r w:rsidRPr="00EB7F68">
        <w:rPr>
          <w:rFonts w:asciiTheme="minorBidi" w:hAnsiTheme="minorBidi" w:cstheme="minorBidi"/>
          <w:lang w:val="fr-FR"/>
        </w:rPr>
        <w:t>Objectifs</w:t>
      </w:r>
      <w:r w:rsidRPr="00EB7F68">
        <w:rPr>
          <w:rFonts w:asciiTheme="minorBidi" w:hAnsiTheme="minorBidi" w:cstheme="minorBidi"/>
          <w:sz w:val="22"/>
          <w:lang w:val="fr-FR"/>
        </w:rPr>
        <w:t> </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Identifier les principales fonctions économ</w:t>
      </w:r>
      <w:r>
        <w:rPr>
          <w:rFonts w:asciiTheme="minorBidi" w:hAnsiTheme="minorBidi" w:cstheme="minorBidi"/>
          <w:sz w:val="22"/>
          <w:lang w:val="fr-FR"/>
        </w:rPr>
        <w:t>iques assumées par l’entreprise</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et analyser un c</w:t>
      </w:r>
      <w:r>
        <w:rPr>
          <w:rFonts w:asciiTheme="minorBidi" w:hAnsiTheme="minorBidi" w:cstheme="minorBidi"/>
          <w:sz w:val="22"/>
          <w:lang w:val="fr-FR"/>
        </w:rPr>
        <w:t>ompte de résultat par fonctions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les soldes intermédiaires de gestio</w:t>
      </w:r>
      <w:r>
        <w:rPr>
          <w:rFonts w:asciiTheme="minorBidi" w:hAnsiTheme="minorBidi" w:cstheme="minorBidi"/>
          <w:sz w:val="22"/>
          <w:lang w:val="fr-FR"/>
        </w:rPr>
        <w:t>n et en donner la signification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l’activité et</w:t>
      </w:r>
      <w:r>
        <w:rPr>
          <w:rFonts w:asciiTheme="minorBidi" w:hAnsiTheme="minorBidi" w:cstheme="minorBidi"/>
          <w:sz w:val="22"/>
          <w:lang w:val="fr-FR"/>
        </w:rPr>
        <w:t xml:space="preserve"> la rentabilité de l’entreprise</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et interpréter la ca</w:t>
      </w:r>
      <w:r>
        <w:rPr>
          <w:rFonts w:asciiTheme="minorBidi" w:hAnsiTheme="minorBidi" w:cstheme="minorBidi"/>
          <w:sz w:val="22"/>
          <w:lang w:val="fr-FR"/>
        </w:rPr>
        <w:t>pacité d’autofinancement</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Calculer des ratios permettant d’apprécier </w:t>
      </w:r>
      <w:r>
        <w:rPr>
          <w:rFonts w:asciiTheme="minorBidi" w:hAnsiTheme="minorBidi" w:cstheme="minorBidi"/>
          <w:sz w:val="22"/>
          <w:lang w:val="fr-FR"/>
        </w:rPr>
        <w:t>la rentabilité de l’entreprise</w:t>
      </w:r>
    </w:p>
    <w:p w:rsidR="00EB7F68" w:rsidRPr="00EB7F68" w:rsidRDefault="00EB7F68" w:rsidP="00EB7F68">
      <w:pPr>
        <w:pStyle w:val="Heading3"/>
        <w:rPr>
          <w:rFonts w:asciiTheme="minorBidi" w:hAnsiTheme="minorBidi" w:cstheme="minorBidi"/>
          <w:sz w:val="22"/>
          <w:lang w:val="fr-FR"/>
        </w:rPr>
      </w:pPr>
      <w:r w:rsidRPr="00EB7F68">
        <w:rPr>
          <w:rFonts w:asciiTheme="minorBidi" w:hAnsiTheme="minorBidi" w:cstheme="minorBidi"/>
          <w:lang w:val="fr-FR"/>
        </w:rPr>
        <w:t>Contenu</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2.1 Les charges par fo</w:t>
      </w:r>
      <w:r>
        <w:rPr>
          <w:rFonts w:asciiTheme="minorBidi" w:hAnsiTheme="minorBidi" w:cstheme="minorBidi"/>
          <w:sz w:val="22"/>
          <w:lang w:val="fr-FR"/>
        </w:rPr>
        <w:t>nction et le compte de résultat</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2.2 Les soldes intermédiaires de gestion </w:t>
      </w:r>
    </w:p>
    <w:p w:rsidR="00EB7F68" w:rsidRPr="00EB3408" w:rsidRDefault="00EB7F68" w:rsidP="00EB7F68">
      <w:pPr>
        <w:ind w:firstLine="720"/>
        <w:jc w:val="lowKashida"/>
        <w:rPr>
          <w:rFonts w:asciiTheme="minorBidi" w:hAnsiTheme="minorBidi" w:cstheme="minorBidi"/>
          <w:sz w:val="22"/>
          <w:lang w:val="fr-FR"/>
        </w:rPr>
      </w:pPr>
      <w:r w:rsidRPr="00EB3408">
        <w:rPr>
          <w:rFonts w:asciiTheme="minorBidi" w:hAnsiTheme="minorBidi" w:cstheme="minorBidi"/>
          <w:sz w:val="22"/>
          <w:lang w:val="fr-FR"/>
        </w:rPr>
        <w:t>2.2.1 Analyse par ratios</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2.3 La capacité d’auto</w:t>
      </w:r>
      <w:r>
        <w:rPr>
          <w:rFonts w:asciiTheme="minorBidi" w:hAnsiTheme="minorBidi" w:cstheme="minorBidi"/>
          <w:sz w:val="22"/>
          <w:lang w:val="fr-FR"/>
        </w:rPr>
        <w:t>financement</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t>2.3.1 Analyse par ratios</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L’analyse statique du bilan</w:t>
      </w:r>
    </w:p>
    <w:p w:rsidR="00EB7F68" w:rsidRPr="00EB7F68" w:rsidRDefault="00EB7F68" w:rsidP="00EB7F68">
      <w:pPr>
        <w:pStyle w:val="Heading3"/>
        <w:rPr>
          <w:rFonts w:asciiTheme="minorBidi" w:hAnsiTheme="minorBidi" w:cstheme="minorBidi"/>
          <w:sz w:val="22"/>
          <w:lang w:val="fr-FR"/>
        </w:rPr>
      </w:pPr>
      <w:r w:rsidRPr="00EB7F68">
        <w:rPr>
          <w:rFonts w:asciiTheme="minorBidi" w:hAnsiTheme="minorBidi" w:cstheme="minorBidi"/>
          <w:lang w:val="fr-FR"/>
        </w:rPr>
        <w:t>Objectifs</w:t>
      </w:r>
    </w:p>
    <w:p w:rsidR="00EB7F68" w:rsidRPr="00EB3408" w:rsidRDefault="00EB7F68" w:rsidP="00EB7F68">
      <w:pPr>
        <w:ind w:left="284" w:firstLine="436"/>
        <w:jc w:val="lowKashida"/>
        <w:rPr>
          <w:rFonts w:asciiTheme="minorBidi" w:hAnsiTheme="minorBidi" w:cstheme="minorBidi"/>
          <w:sz w:val="22"/>
          <w:lang w:val="fr-FR"/>
        </w:rPr>
      </w:pPr>
      <w:r w:rsidRPr="00EB3408">
        <w:rPr>
          <w:rFonts w:asciiTheme="minorBidi" w:hAnsiTheme="minorBidi" w:cstheme="minorBidi"/>
          <w:sz w:val="22"/>
          <w:lang w:val="fr-FR"/>
        </w:rPr>
        <w:t xml:space="preserve">A partir d’un bilan comptable </w:t>
      </w:r>
      <w:r>
        <w:rPr>
          <w:rFonts w:asciiTheme="minorBidi" w:hAnsiTheme="minorBidi" w:cstheme="minorBidi"/>
          <w:sz w:val="22"/>
          <w:lang w:val="fr-FR"/>
        </w:rPr>
        <w:t>avant répartition des bénéfices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Reclasser les postes par grandes masses en respectant les critères fonctionnels du plan comptable géné</w:t>
      </w:r>
      <w:r>
        <w:rPr>
          <w:rFonts w:asciiTheme="minorBidi" w:hAnsiTheme="minorBidi" w:cstheme="minorBidi"/>
          <w:sz w:val="22"/>
          <w:lang w:val="fr-FR"/>
        </w:rPr>
        <w:t>ral</w:t>
      </w:r>
    </w:p>
    <w:p w:rsidR="00EB7F68" w:rsidRPr="00EB3408" w:rsidRDefault="00EB7F68" w:rsidP="00EB7F68">
      <w:pPr>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d’un bilan reclassé et d’informations sur le secteur</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Calculer les grandeurs caractéristiques </w:t>
      </w:r>
      <w:r>
        <w:rPr>
          <w:rFonts w:asciiTheme="minorBidi" w:hAnsiTheme="minorBidi" w:cstheme="minorBidi"/>
          <w:sz w:val="22"/>
          <w:lang w:val="fr-FR"/>
        </w:rPr>
        <w:t>de la structure de l’entreprise</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Comparer leurs évolutions</w:t>
      </w:r>
      <w:r>
        <w:rPr>
          <w:rFonts w:asciiTheme="minorBidi" w:hAnsiTheme="minorBidi" w:cstheme="minorBidi"/>
          <w:sz w:val="22"/>
          <w:lang w:val="fr-FR"/>
        </w:rPr>
        <w:t xml:space="preserve"> dans le temps et dans l’espace</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la relation liant de fonds de roulement net global, le besoin en fonds de roulement et la trésorerie et e</w:t>
      </w:r>
      <w:r>
        <w:rPr>
          <w:rFonts w:asciiTheme="minorBidi" w:hAnsiTheme="minorBidi" w:cstheme="minorBidi"/>
          <w:sz w:val="22"/>
          <w:lang w:val="fr-FR"/>
        </w:rPr>
        <w:t>n  interpréter la signification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r>
        <w:rPr>
          <w:rFonts w:asciiTheme="minorBidi" w:hAnsiTheme="minorBidi" w:cstheme="minorBidi"/>
          <w:sz w:val="22"/>
          <w:lang w:val="fr-FR"/>
        </w:rPr>
        <w:t>Commencer les résultats obtenus</w:t>
      </w:r>
    </w:p>
    <w:p w:rsidR="00EB7F68" w:rsidRPr="00EB3408" w:rsidRDefault="00EB7F68" w:rsidP="00EB7F68">
      <w:pPr>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des valeurs str</w:t>
      </w:r>
      <w:r>
        <w:rPr>
          <w:rFonts w:asciiTheme="minorBidi" w:hAnsiTheme="minorBidi" w:cstheme="minorBidi"/>
          <w:sz w:val="22"/>
          <w:lang w:val="fr-FR"/>
        </w:rPr>
        <w:t>ucturelles et du bilan reclassé</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 structure de l’entrepr</w:t>
      </w:r>
      <w:r>
        <w:rPr>
          <w:rFonts w:asciiTheme="minorBidi" w:hAnsiTheme="minorBidi" w:cstheme="minorBidi"/>
          <w:sz w:val="22"/>
          <w:lang w:val="fr-FR"/>
        </w:rPr>
        <w:t>ise</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Comparer l’évolution des ratios</w:t>
      </w:r>
      <w:r>
        <w:rPr>
          <w:rFonts w:asciiTheme="minorBidi" w:hAnsiTheme="minorBidi" w:cstheme="minorBidi"/>
          <w:sz w:val="22"/>
          <w:lang w:val="fr-FR"/>
        </w:rPr>
        <w:t xml:space="preserve"> dans le temps et dans l’espace</w:t>
      </w:r>
    </w:p>
    <w:p w:rsidR="00EB7F68" w:rsidRPr="00EB3408" w:rsidRDefault="00EB7F68" w:rsidP="00EB7F68">
      <w:pPr>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 xml:space="preserve">A partir du bilan et du compte de résultat </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 rotation des postes du bilan.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Interpréter </w:t>
      </w:r>
      <w:r>
        <w:rPr>
          <w:rFonts w:asciiTheme="minorBidi" w:hAnsiTheme="minorBidi" w:cstheme="minorBidi"/>
          <w:sz w:val="22"/>
          <w:lang w:val="fr-FR"/>
        </w:rPr>
        <w:t>et commenter les ratios obtenus</w:t>
      </w:r>
    </w:p>
    <w:p w:rsidR="00EB7F68" w:rsidRPr="00EB3408" w:rsidRDefault="00EB7F68" w:rsidP="00EB7F68">
      <w:pPr>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du bila</w:t>
      </w:r>
      <w:r>
        <w:rPr>
          <w:rFonts w:asciiTheme="minorBidi" w:hAnsiTheme="minorBidi" w:cstheme="minorBidi"/>
          <w:sz w:val="22"/>
          <w:lang w:val="fr-FR"/>
        </w:rPr>
        <w:t>n retraité par grandes masses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lastRenderedPageBreak/>
        <w:t>–</w:t>
      </w:r>
      <w:r w:rsidRPr="00EB3408">
        <w:rPr>
          <w:rFonts w:asciiTheme="minorBidi" w:hAnsiTheme="minorBidi" w:cstheme="minorBidi"/>
          <w:sz w:val="22"/>
          <w:lang w:val="fr-FR"/>
        </w:rPr>
        <w:tab/>
        <w:t>Calculer des ratios permettant d’apprécier l’équilibre financier de l’entrepris</w:t>
      </w:r>
      <w:r>
        <w:rPr>
          <w:rFonts w:asciiTheme="minorBidi" w:hAnsiTheme="minorBidi" w:cstheme="minorBidi"/>
          <w:sz w:val="22"/>
          <w:lang w:val="fr-FR"/>
        </w:rPr>
        <w:t>e, la liquidité, la solvabilité</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Interpréter </w:t>
      </w:r>
      <w:r>
        <w:rPr>
          <w:rFonts w:asciiTheme="minorBidi" w:hAnsiTheme="minorBidi" w:cstheme="minorBidi"/>
          <w:sz w:val="22"/>
          <w:lang w:val="fr-FR"/>
        </w:rPr>
        <w:t>et commenter les ratios obtenus</w:t>
      </w:r>
    </w:p>
    <w:p w:rsidR="00EB7F68" w:rsidRPr="00EB7F68" w:rsidRDefault="00EB7F68" w:rsidP="00EB7F68">
      <w:pPr>
        <w:pStyle w:val="Heading3"/>
        <w:rPr>
          <w:rFonts w:asciiTheme="minorBidi" w:hAnsiTheme="minorBidi" w:cstheme="minorBidi"/>
          <w:sz w:val="22"/>
          <w:lang w:val="fr-FR"/>
        </w:rPr>
      </w:pPr>
      <w:r w:rsidRPr="00EB7F68">
        <w:rPr>
          <w:rFonts w:asciiTheme="minorBidi" w:hAnsiTheme="minorBidi" w:cstheme="minorBidi"/>
          <w:lang w:val="fr-FR"/>
        </w:rPr>
        <w:t>Contenu</w:t>
      </w:r>
      <w:r w:rsidRPr="00EB7F68">
        <w:rPr>
          <w:rFonts w:asciiTheme="minorBidi" w:hAnsiTheme="minorBidi" w:cstheme="minorBidi"/>
          <w:sz w:val="22"/>
          <w:lang w:val="fr-FR"/>
        </w:rPr>
        <w:t>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3.1 L’analyse fonctionnelle (analyse du plan comptable général)</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r>
      <w:r>
        <w:rPr>
          <w:rFonts w:asciiTheme="minorBidi" w:hAnsiTheme="minorBidi" w:cstheme="minorBidi"/>
          <w:sz w:val="22"/>
          <w:lang w:val="fr-FR"/>
        </w:rPr>
        <w:t>3.1.1 Bilans par grandes masses</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t>3.1.2 Valeurs structurelles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3.1.2.1 Fonds de roulement net global</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3.1.2.2 Besoins en fonds de roulement d’exploitation.</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3.1.2.3 Besoins en fonds de roulement hors exploitation.</w:t>
      </w:r>
    </w:p>
    <w:p w:rsidR="00EB7F68" w:rsidRPr="00EB3408" w:rsidRDefault="00EB7F68" w:rsidP="00EB7F68">
      <w:pPr>
        <w:jc w:val="lowKashida"/>
        <w:rPr>
          <w:rFonts w:asciiTheme="minorBidi" w:hAnsiTheme="minorBidi" w:cstheme="minorBidi"/>
          <w:sz w:val="22"/>
          <w:lang w:val="fr-FR"/>
        </w:rPr>
      </w:pPr>
      <w:r>
        <w:rPr>
          <w:rFonts w:asciiTheme="minorBidi" w:hAnsiTheme="minorBidi" w:cstheme="minorBidi"/>
          <w:sz w:val="22"/>
          <w:lang w:val="fr-FR"/>
        </w:rPr>
        <w:tab/>
      </w:r>
      <w:r>
        <w:rPr>
          <w:rFonts w:asciiTheme="minorBidi" w:hAnsiTheme="minorBidi" w:cstheme="minorBidi"/>
          <w:sz w:val="22"/>
          <w:lang w:val="fr-FR"/>
        </w:rPr>
        <w:tab/>
        <w:t>3.1.2.4 Trésorerie nette</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r>
      <w:r>
        <w:rPr>
          <w:rFonts w:asciiTheme="minorBidi" w:hAnsiTheme="minorBidi" w:cstheme="minorBidi"/>
          <w:sz w:val="22"/>
          <w:lang w:val="fr-FR"/>
        </w:rPr>
        <w:tab/>
      </w:r>
      <w:r>
        <w:rPr>
          <w:rFonts w:asciiTheme="minorBidi" w:hAnsiTheme="minorBidi" w:cstheme="minorBidi"/>
          <w:sz w:val="22"/>
          <w:lang w:val="fr-FR"/>
        </w:rPr>
        <w:tab/>
        <w:t>3.1.2.4.1 Ratios de structure</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3.2 L’analyse liquidité</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t>3.2.1 Bilan par grandes masses (bila</w:t>
      </w:r>
      <w:r>
        <w:rPr>
          <w:rFonts w:asciiTheme="minorBidi" w:hAnsiTheme="minorBidi" w:cstheme="minorBidi"/>
          <w:sz w:val="22"/>
          <w:lang w:val="fr-FR"/>
        </w:rPr>
        <w:t>n financier ou bilan liquidité)</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ab/>
        <w:t>3.2.2 Ratios de liquidité, d’auton</w:t>
      </w:r>
      <w:r>
        <w:rPr>
          <w:rFonts w:asciiTheme="minorBidi" w:hAnsiTheme="minorBidi" w:cstheme="minorBidi"/>
          <w:sz w:val="22"/>
          <w:lang w:val="fr-FR"/>
        </w:rPr>
        <w:t>omie financière, de solvabilité</w:t>
      </w:r>
    </w:p>
    <w:p w:rsidR="00EB7F68" w:rsidRPr="00EB3408" w:rsidRDefault="00EB7F68" w:rsidP="00EB7F68">
      <w:pPr>
        <w:pStyle w:val="Heading2"/>
        <w:rPr>
          <w:rFonts w:asciiTheme="minorBidi" w:hAnsiTheme="minorBidi" w:cstheme="minorBidi"/>
          <w:sz w:val="22"/>
        </w:rPr>
      </w:pPr>
      <w:r w:rsidRPr="00EB3408">
        <w:rPr>
          <w:rFonts w:asciiTheme="minorBidi" w:hAnsiTheme="minorBidi" w:cstheme="minorBidi"/>
        </w:rPr>
        <w:t>Commentaires</w:t>
      </w:r>
    </w:p>
    <w:p w:rsidR="00EB7F68" w:rsidRPr="00EB3408" w:rsidRDefault="00EB7F68" w:rsidP="00EB7F68">
      <w:pPr>
        <w:spacing w:before="60"/>
        <w:ind w:firstLine="709"/>
        <w:jc w:val="lowKashida"/>
        <w:rPr>
          <w:rFonts w:asciiTheme="minorBidi" w:hAnsiTheme="minorBidi" w:cstheme="minorBidi"/>
          <w:sz w:val="22"/>
          <w:lang w:val="fr-FR"/>
        </w:rPr>
      </w:pPr>
      <w:r w:rsidRPr="00EB3408">
        <w:rPr>
          <w:rFonts w:asciiTheme="minorBidi" w:hAnsiTheme="minorBidi" w:cstheme="minorBidi"/>
          <w:sz w:val="22"/>
          <w:lang w:val="fr-FR"/>
        </w:rPr>
        <w:t xml:space="preserve">Si l’analyse fonctionnelle doit être, à juste titre, développée en respectant les principes du plan comptable général, il ne faut pas négliger l’analyse liquidité et ses liens avec la législation sur la prévention </w:t>
      </w:r>
      <w:r>
        <w:rPr>
          <w:rFonts w:asciiTheme="minorBidi" w:hAnsiTheme="minorBidi" w:cstheme="minorBidi"/>
          <w:sz w:val="22"/>
          <w:lang w:val="fr-FR"/>
        </w:rPr>
        <w:t>des difficultés des entreprises</w:t>
      </w:r>
    </w:p>
    <w:p w:rsidR="00EB7F68" w:rsidRPr="00EB3408" w:rsidRDefault="00EB7F68" w:rsidP="00EB7F68">
      <w:pPr>
        <w:spacing w:before="60"/>
        <w:ind w:firstLine="709"/>
        <w:jc w:val="lowKashida"/>
        <w:rPr>
          <w:rFonts w:asciiTheme="minorBidi" w:hAnsiTheme="minorBidi" w:cstheme="minorBidi"/>
          <w:sz w:val="22"/>
          <w:lang w:val="fr-FR"/>
        </w:rPr>
      </w:pPr>
      <w:r w:rsidRPr="00EB3408">
        <w:rPr>
          <w:rFonts w:asciiTheme="minorBidi" w:hAnsiTheme="minorBidi" w:cstheme="minorBidi"/>
          <w:sz w:val="22"/>
          <w:lang w:val="fr-FR"/>
        </w:rPr>
        <w:tab/>
        <w:t xml:space="preserve">Pour l’étude des ratios, il s’agit moins de mémoriser des formules que de comprendre les logiques en vue de la recherche d’informations. En l’absence de normes dans ce domaine, il faut conduire les étudiants à émettre des commentaires cohérents par rapport aux objectifs de l’étude et aux ratios qu’ils peuvent être conduits à définir (sans s’attacher outre mesure à </w:t>
      </w:r>
      <w:r>
        <w:rPr>
          <w:rFonts w:asciiTheme="minorBidi" w:hAnsiTheme="minorBidi" w:cstheme="minorBidi"/>
          <w:sz w:val="22"/>
          <w:lang w:val="fr-FR"/>
        </w:rPr>
        <w:t>la formation du ratio lui-même)</w:t>
      </w:r>
    </w:p>
    <w:p w:rsidR="00EB7F68" w:rsidRPr="00EB3408" w:rsidRDefault="00EB7F68" w:rsidP="00EB7F68">
      <w:pPr>
        <w:pStyle w:val="Heading2"/>
        <w:rPr>
          <w:rFonts w:asciiTheme="minorBidi" w:hAnsiTheme="minorBidi" w:cstheme="minorBidi"/>
        </w:rPr>
      </w:pPr>
      <w:r w:rsidRPr="00EB3408">
        <w:rPr>
          <w:rFonts w:asciiTheme="minorBidi" w:hAnsiTheme="minorBidi" w:cstheme="minorBidi"/>
        </w:rPr>
        <w:t>Objectifs généraux </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rPr>
        <w:t>1. Les objectifs et l’organisation d’un système de gestion budgétaire</w:t>
      </w:r>
    </w:p>
    <w:p w:rsidR="00EB7F68" w:rsidRPr="00EB3408" w:rsidRDefault="00EB7F68" w:rsidP="00EB7F68">
      <w:pPr>
        <w:pStyle w:val="Heading3"/>
        <w:rPr>
          <w:rFonts w:asciiTheme="minorBidi" w:hAnsiTheme="minorBidi" w:cstheme="minorBidi"/>
        </w:rPr>
      </w:pPr>
      <w:proofErr w:type="spellStart"/>
      <w:r w:rsidRPr="00EB3408">
        <w:rPr>
          <w:rFonts w:asciiTheme="minorBidi" w:hAnsiTheme="minorBidi" w:cstheme="minorBidi"/>
        </w:rPr>
        <w:t>Objectifs</w:t>
      </w:r>
      <w:proofErr w:type="spellEnd"/>
      <w:r w:rsidRPr="00EB3408">
        <w:rPr>
          <w:rFonts w:asciiTheme="minorBidi" w:hAnsiTheme="minorBidi" w:cstheme="minorBidi"/>
        </w:rPr>
        <w:t> </w:t>
      </w:r>
    </w:p>
    <w:p w:rsidR="00EB7F68" w:rsidRPr="00EB3408" w:rsidRDefault="00EB7F68" w:rsidP="00EB7F68">
      <w:pPr>
        <w:ind w:left="284" w:hanging="284"/>
        <w:jc w:val="lowKashida"/>
        <w:rPr>
          <w:rFonts w:asciiTheme="minorBidi" w:hAnsiTheme="minorBidi" w:cstheme="minorBidi"/>
          <w:sz w:val="22"/>
          <w:lang w:val="fr-FR"/>
        </w:rPr>
      </w:pPr>
      <w:r>
        <w:rPr>
          <w:rFonts w:asciiTheme="minorBidi" w:hAnsiTheme="minorBidi" w:cstheme="minorBidi"/>
          <w:sz w:val="22"/>
          <w:lang w:val="fr-FR"/>
        </w:rPr>
        <w:t>–</w:t>
      </w:r>
      <w:r>
        <w:rPr>
          <w:rFonts w:asciiTheme="minorBidi" w:hAnsiTheme="minorBidi" w:cstheme="minorBidi"/>
          <w:sz w:val="22"/>
          <w:lang w:val="fr-FR"/>
        </w:rPr>
        <w:tab/>
        <w:t>Identifier les objectifs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Identifier les différents budgets à</w:t>
      </w:r>
      <w:r>
        <w:rPr>
          <w:rFonts w:asciiTheme="minorBidi" w:hAnsiTheme="minorBidi" w:cstheme="minorBidi"/>
          <w:sz w:val="22"/>
          <w:lang w:val="fr-FR"/>
        </w:rPr>
        <w:t xml:space="preserve"> établir dans une entreprise</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Analyser les int</w:t>
      </w:r>
      <w:r>
        <w:rPr>
          <w:rFonts w:asciiTheme="minorBidi" w:hAnsiTheme="minorBidi" w:cstheme="minorBidi"/>
          <w:sz w:val="22"/>
          <w:lang w:val="fr-FR"/>
        </w:rPr>
        <w:t>erdépendances entre les budgets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Définir des indicateurs pertinents pour le contrôle budgétaire dans </w:t>
      </w:r>
      <w:r>
        <w:rPr>
          <w:rFonts w:asciiTheme="minorBidi" w:hAnsiTheme="minorBidi" w:cstheme="minorBidi"/>
          <w:sz w:val="22"/>
          <w:lang w:val="fr-FR"/>
        </w:rPr>
        <w:t>le cadre d’une situation réelle</w:t>
      </w:r>
    </w:p>
    <w:p w:rsidR="00EB7F68" w:rsidRPr="00EB3408" w:rsidRDefault="00EB7F68" w:rsidP="00EB7F68">
      <w:pPr>
        <w:pStyle w:val="Heading3"/>
        <w:rPr>
          <w:rFonts w:asciiTheme="minorBidi" w:hAnsiTheme="minorBidi" w:cstheme="minorBidi"/>
          <w:sz w:val="22"/>
        </w:rPr>
      </w:pPr>
      <w:proofErr w:type="spellStart"/>
      <w:r w:rsidRPr="00EB3408">
        <w:rPr>
          <w:rFonts w:asciiTheme="minorBidi" w:hAnsiTheme="minorBidi" w:cstheme="minorBidi"/>
        </w:rPr>
        <w:t>Contenu</w:t>
      </w:r>
      <w:proofErr w:type="spellEnd"/>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1.1 Les objectifs d’u</w:t>
      </w:r>
      <w:r>
        <w:rPr>
          <w:rFonts w:asciiTheme="minorBidi" w:hAnsiTheme="minorBidi" w:cstheme="minorBidi"/>
          <w:sz w:val="22"/>
          <w:lang w:val="fr-FR"/>
        </w:rPr>
        <w:t>n système de gestion budgétaire</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1.2 L’organisation d’u</w:t>
      </w:r>
      <w:r>
        <w:rPr>
          <w:rFonts w:asciiTheme="minorBidi" w:hAnsiTheme="minorBidi" w:cstheme="minorBidi"/>
          <w:sz w:val="22"/>
          <w:lang w:val="fr-FR"/>
        </w:rPr>
        <w:t>n système de gestion budgétaire</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rPr>
        <w:t xml:space="preserve">2. Les principaux domaines de la gestion budgétaire </w:t>
      </w:r>
      <w:r w:rsidRPr="00EB3408">
        <w:rPr>
          <w:rFonts w:asciiTheme="minorBidi" w:hAnsiTheme="minorBidi" w:cstheme="minorBidi"/>
        </w:rPr>
        <w:br/>
        <w:t>(cas simples)</w:t>
      </w:r>
    </w:p>
    <w:p w:rsidR="00EB7F68" w:rsidRPr="00EB7F68" w:rsidRDefault="00EB7F68" w:rsidP="00EB7F68">
      <w:pPr>
        <w:pStyle w:val="Heading3"/>
        <w:rPr>
          <w:rFonts w:asciiTheme="minorBidi" w:hAnsiTheme="minorBidi" w:cstheme="minorBidi"/>
          <w:sz w:val="22"/>
          <w:lang w:val="fr-FR"/>
        </w:rPr>
      </w:pPr>
      <w:r w:rsidRPr="00EB7F68">
        <w:rPr>
          <w:rFonts w:asciiTheme="minorBidi" w:hAnsiTheme="minorBidi" w:cstheme="minorBidi"/>
          <w:lang w:val="fr-FR"/>
        </w:rPr>
        <w:t>Objectifs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Utiliser les techniques de corrélation, d’analyse des séries chronologiqu</w:t>
      </w:r>
      <w:r>
        <w:rPr>
          <w:rFonts w:asciiTheme="minorBidi" w:hAnsiTheme="minorBidi" w:cstheme="minorBidi"/>
          <w:sz w:val="22"/>
          <w:lang w:val="fr-FR"/>
        </w:rPr>
        <w:t>es pour la prévision des ventes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Commencer les limites de</w:t>
      </w:r>
      <w:r>
        <w:rPr>
          <w:rFonts w:asciiTheme="minorBidi" w:hAnsiTheme="minorBidi" w:cstheme="minorBidi"/>
          <w:sz w:val="22"/>
          <w:lang w:val="fr-FR"/>
        </w:rPr>
        <w:t>s techniques de prévision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les budgets des ventes et des coûts de distribution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un programme de fabrication en fonction d’objectifs de vente e</w:t>
      </w:r>
      <w:r>
        <w:rPr>
          <w:rFonts w:asciiTheme="minorBidi" w:hAnsiTheme="minorBidi" w:cstheme="minorBidi"/>
          <w:sz w:val="22"/>
          <w:lang w:val="fr-FR"/>
        </w:rPr>
        <w:t>t de contraintes de fabrication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Optimi</w:t>
      </w:r>
      <w:r>
        <w:rPr>
          <w:rFonts w:asciiTheme="minorBidi" w:hAnsiTheme="minorBidi" w:cstheme="minorBidi"/>
          <w:sz w:val="22"/>
          <w:lang w:val="fr-FR"/>
        </w:rPr>
        <w:t>ser un programme de fabrication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Définir un programme de fabrication en fonction d’objectifs de vente e</w:t>
      </w:r>
      <w:r>
        <w:rPr>
          <w:rFonts w:asciiTheme="minorBidi" w:hAnsiTheme="minorBidi" w:cstheme="minorBidi"/>
          <w:sz w:val="22"/>
          <w:lang w:val="fr-FR"/>
        </w:rPr>
        <w:t>t de contraintes de fabrication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Optimiser un programme d’approvisionnement à parti</w:t>
      </w:r>
      <w:r>
        <w:rPr>
          <w:rFonts w:asciiTheme="minorBidi" w:hAnsiTheme="minorBidi" w:cstheme="minorBidi"/>
          <w:sz w:val="22"/>
          <w:lang w:val="fr-FR"/>
        </w:rPr>
        <w:t>r d’un</w:t>
      </w:r>
      <w:r w:rsidRPr="00EB3408">
        <w:rPr>
          <w:rFonts w:asciiTheme="minorBidi" w:hAnsiTheme="minorBidi" w:cstheme="minorBidi"/>
          <w:sz w:val="22"/>
          <w:lang w:val="fr-FR"/>
        </w:rPr>
        <w:t xml:space="preserve"> progra</w:t>
      </w:r>
      <w:r>
        <w:rPr>
          <w:rFonts w:asciiTheme="minorBidi" w:hAnsiTheme="minorBidi" w:cstheme="minorBidi"/>
          <w:sz w:val="22"/>
          <w:lang w:val="fr-FR"/>
        </w:rPr>
        <w:t>mme de fabrication ou de ventes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w:t>
      </w:r>
      <w:r>
        <w:rPr>
          <w:rFonts w:asciiTheme="minorBidi" w:hAnsiTheme="minorBidi" w:cstheme="minorBidi"/>
          <w:sz w:val="22"/>
          <w:lang w:val="fr-FR"/>
        </w:rPr>
        <w:t>r le coût de gestion d’un stock</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Optimiser une politique d’approvisionnement en avenir certain</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les prévisions de trésorerie résultant des autres budgets (y compris de T.V.A et</w:t>
      </w:r>
      <w:r>
        <w:rPr>
          <w:rFonts w:asciiTheme="minorBidi" w:hAnsiTheme="minorBidi" w:cstheme="minorBidi"/>
          <w:sz w:val="22"/>
          <w:lang w:val="fr-FR"/>
        </w:rPr>
        <w:t xml:space="preserve"> de charges et produits divers)</w:t>
      </w:r>
    </w:p>
    <w:p w:rsidR="00EB7F68" w:rsidRPr="00EB3408" w:rsidRDefault="00EB7F68" w:rsidP="00EB7F68">
      <w:pPr>
        <w:ind w:left="284" w:hanging="284"/>
        <w:jc w:val="lowKashida"/>
        <w:rPr>
          <w:rFonts w:asciiTheme="minorBidi" w:hAnsiTheme="minorBidi" w:cstheme="minorBidi"/>
          <w:sz w:val="22"/>
          <w:lang w:val="fr-FR"/>
        </w:rPr>
      </w:pPr>
      <w:r>
        <w:rPr>
          <w:rFonts w:asciiTheme="minorBidi" w:hAnsiTheme="minorBidi" w:cstheme="minorBidi"/>
          <w:sz w:val="22"/>
          <w:lang w:val="fr-FR"/>
        </w:rPr>
        <w:t>–</w:t>
      </w:r>
      <w:r>
        <w:rPr>
          <w:rFonts w:asciiTheme="minorBidi" w:hAnsiTheme="minorBidi" w:cstheme="minorBidi"/>
          <w:sz w:val="22"/>
          <w:lang w:val="fr-FR"/>
        </w:rPr>
        <w:tab/>
        <w:t>Equilibrer la trésorerie</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lastRenderedPageBreak/>
        <w:t>–</w:t>
      </w:r>
      <w:r w:rsidRPr="00EB3408">
        <w:rPr>
          <w:rFonts w:asciiTheme="minorBidi" w:hAnsiTheme="minorBidi" w:cstheme="minorBidi"/>
          <w:sz w:val="22"/>
          <w:lang w:val="fr-FR"/>
        </w:rPr>
        <w:tab/>
        <w:t>Contrôler la réalisation du budget et procéder au</w:t>
      </w:r>
      <w:r>
        <w:rPr>
          <w:rFonts w:asciiTheme="minorBidi" w:hAnsiTheme="minorBidi" w:cstheme="minorBidi"/>
          <w:sz w:val="22"/>
          <w:lang w:val="fr-FR"/>
        </w:rPr>
        <w:t>x ajustements nécessaires</w:t>
      </w:r>
    </w:p>
    <w:p w:rsidR="00EB7F68" w:rsidRPr="00EB7F68" w:rsidRDefault="00EB7F68" w:rsidP="00EB7F68">
      <w:pPr>
        <w:pStyle w:val="Heading3"/>
        <w:rPr>
          <w:rFonts w:asciiTheme="minorBidi" w:hAnsiTheme="minorBidi" w:cstheme="minorBidi"/>
          <w:sz w:val="22"/>
          <w:lang w:val="fr-FR"/>
        </w:rPr>
      </w:pPr>
      <w:r w:rsidRPr="00EB7F68">
        <w:rPr>
          <w:rFonts w:asciiTheme="minorBidi" w:hAnsiTheme="minorBidi" w:cstheme="minorBidi"/>
          <w:lang w:val="fr-FR"/>
        </w:rPr>
        <w:t>Contenu</w:t>
      </w:r>
      <w:r w:rsidRPr="00EB7F68">
        <w:rPr>
          <w:rFonts w:asciiTheme="minorBidi" w:hAnsiTheme="minorBidi" w:cstheme="minorBidi"/>
          <w:sz w:val="22"/>
          <w:lang w:val="fr-FR"/>
        </w:rPr>
        <w:t> </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 xml:space="preserve">2.1 La gestion budgétaire des </w:t>
      </w:r>
      <w:r>
        <w:rPr>
          <w:rFonts w:asciiTheme="minorBidi" w:hAnsiTheme="minorBidi" w:cstheme="minorBidi"/>
          <w:sz w:val="22"/>
          <w:lang w:val="fr-FR"/>
        </w:rPr>
        <w:t>ventes (prévisions et contrôle)</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2.2 La gestion budgétaire de la product</w:t>
      </w:r>
      <w:r>
        <w:rPr>
          <w:rFonts w:asciiTheme="minorBidi" w:hAnsiTheme="minorBidi" w:cstheme="minorBidi"/>
          <w:sz w:val="22"/>
          <w:lang w:val="fr-FR"/>
        </w:rPr>
        <w:t>ion sans la méthode de simplexe</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2.3 La gestion budgétaire des approvisionn</w:t>
      </w:r>
      <w:r>
        <w:rPr>
          <w:rFonts w:asciiTheme="minorBidi" w:hAnsiTheme="minorBidi" w:cstheme="minorBidi"/>
          <w:sz w:val="22"/>
          <w:lang w:val="fr-FR"/>
        </w:rPr>
        <w:t>ements</w:t>
      </w:r>
    </w:p>
    <w:p w:rsidR="00EB7F68" w:rsidRPr="00EB3408" w:rsidRDefault="00EB7F68" w:rsidP="00EB7F68">
      <w:pPr>
        <w:jc w:val="lowKashida"/>
        <w:rPr>
          <w:rFonts w:asciiTheme="minorBidi" w:hAnsiTheme="minorBidi" w:cstheme="minorBidi"/>
          <w:sz w:val="22"/>
          <w:lang w:val="fr-FR"/>
        </w:rPr>
      </w:pPr>
      <w:r w:rsidRPr="00EB3408">
        <w:rPr>
          <w:rFonts w:asciiTheme="minorBidi" w:hAnsiTheme="minorBidi" w:cstheme="minorBidi"/>
          <w:sz w:val="22"/>
          <w:lang w:val="fr-FR"/>
        </w:rPr>
        <w:t>2.4 La gestion budgétaire de la tré</w:t>
      </w:r>
      <w:r>
        <w:rPr>
          <w:rFonts w:asciiTheme="minorBidi" w:hAnsiTheme="minorBidi" w:cstheme="minorBidi"/>
          <w:sz w:val="22"/>
          <w:lang w:val="fr-FR"/>
        </w:rPr>
        <w:t>sorerie</w:t>
      </w:r>
    </w:p>
    <w:p w:rsidR="00EB7F68" w:rsidRPr="00EB3408" w:rsidRDefault="00EB7F68" w:rsidP="00EB7F68">
      <w:pPr>
        <w:pStyle w:val="Heading2"/>
        <w:rPr>
          <w:rFonts w:asciiTheme="minorBidi" w:hAnsiTheme="minorBidi" w:cstheme="minorBidi"/>
          <w:sz w:val="22"/>
        </w:rPr>
      </w:pPr>
      <w:r w:rsidRPr="00EB3408">
        <w:rPr>
          <w:rFonts w:asciiTheme="minorBidi" w:hAnsiTheme="minorBidi" w:cstheme="minorBidi"/>
        </w:rPr>
        <w:t>Commentaires</w:t>
      </w:r>
      <w:r w:rsidRPr="00EB3408">
        <w:rPr>
          <w:rFonts w:asciiTheme="minorBidi" w:hAnsiTheme="minorBidi" w:cstheme="minorBidi"/>
          <w:sz w:val="22"/>
        </w:rPr>
        <w:t> </w:t>
      </w:r>
    </w:p>
    <w:p w:rsidR="00EB7F68" w:rsidRPr="00EB3408" w:rsidRDefault="00EB7F68" w:rsidP="00EB7F68">
      <w:pPr>
        <w:ind w:firstLine="720"/>
        <w:jc w:val="lowKashida"/>
        <w:rPr>
          <w:rFonts w:asciiTheme="minorBidi" w:hAnsiTheme="minorBidi" w:cstheme="minorBidi"/>
          <w:sz w:val="22"/>
          <w:lang w:val="fr-FR"/>
        </w:rPr>
      </w:pPr>
      <w:r w:rsidRPr="00EB3408">
        <w:rPr>
          <w:rFonts w:asciiTheme="minorBidi" w:hAnsiTheme="minorBidi" w:cstheme="minorBidi"/>
          <w:sz w:val="22"/>
          <w:lang w:val="fr-FR"/>
        </w:rPr>
        <w:t xml:space="preserve">Comme pour le programme de </w:t>
      </w:r>
      <w:r>
        <w:rPr>
          <w:rFonts w:asciiTheme="minorBidi" w:hAnsiTheme="minorBidi" w:cstheme="minorBidi"/>
          <w:sz w:val="22"/>
          <w:lang w:val="fr-FR"/>
        </w:rPr>
        <w:t xml:space="preserve">première </w:t>
      </w:r>
      <w:r w:rsidRPr="00EB3408">
        <w:rPr>
          <w:rFonts w:asciiTheme="minorBidi" w:hAnsiTheme="minorBidi" w:cstheme="minorBidi"/>
          <w:sz w:val="22"/>
          <w:lang w:val="fr-FR"/>
        </w:rPr>
        <w:t xml:space="preserve"> année de formation en comptabilité analytique, il faut considérer que la gestion budgétaire étudiée en </w:t>
      </w:r>
      <w:r>
        <w:rPr>
          <w:rFonts w:asciiTheme="minorBidi" w:hAnsiTheme="minorBidi" w:cstheme="minorBidi"/>
          <w:sz w:val="22"/>
          <w:lang w:val="fr-FR"/>
        </w:rPr>
        <w:t>deuxième</w:t>
      </w:r>
      <w:r w:rsidRPr="00EB3408">
        <w:rPr>
          <w:rFonts w:asciiTheme="minorBidi" w:hAnsiTheme="minorBidi" w:cstheme="minorBidi"/>
          <w:sz w:val="22"/>
          <w:lang w:val="fr-FR"/>
        </w:rPr>
        <w:t xml:space="preserve"> année vise à décrire et mettre en œuvre des méthodes de base qui, pour certaines, peuvent trouver des appl</w:t>
      </w:r>
      <w:r>
        <w:rPr>
          <w:rFonts w:asciiTheme="minorBidi" w:hAnsiTheme="minorBidi" w:cstheme="minorBidi"/>
          <w:sz w:val="22"/>
          <w:lang w:val="fr-FR"/>
        </w:rPr>
        <w:t>ications dans d’autres domaines</w:t>
      </w:r>
    </w:p>
    <w:p w:rsidR="00EB7F68" w:rsidRPr="00EB3408" w:rsidRDefault="00EB7F68" w:rsidP="00EB7F68">
      <w:pPr>
        <w:spacing w:before="60"/>
        <w:ind w:firstLine="720"/>
        <w:jc w:val="lowKashida"/>
        <w:rPr>
          <w:rFonts w:asciiTheme="minorBidi" w:hAnsiTheme="minorBidi" w:cstheme="minorBidi"/>
          <w:sz w:val="22"/>
          <w:lang w:val="fr-FR"/>
        </w:rPr>
      </w:pPr>
      <w:r w:rsidRPr="00EB3408">
        <w:rPr>
          <w:rFonts w:asciiTheme="minorBidi" w:hAnsiTheme="minorBidi" w:cstheme="minorBidi"/>
          <w:sz w:val="22"/>
          <w:lang w:val="fr-FR"/>
        </w:rPr>
        <w:t>Cela dit, ces méthodes doivent être relativisées pour tenir compte des évolutions :</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Développement du contrôle de gestion dans les entre</w:t>
      </w:r>
      <w:r>
        <w:rPr>
          <w:rFonts w:asciiTheme="minorBidi" w:hAnsiTheme="minorBidi" w:cstheme="minorBidi"/>
          <w:sz w:val="22"/>
          <w:lang w:val="fr-FR"/>
        </w:rPr>
        <w:t>prises prestataires de services</w:t>
      </w:r>
    </w:p>
    <w:p w:rsidR="00EB7F68" w:rsidRPr="00EB3408" w:rsidRDefault="00EB7F68" w:rsidP="00EB7F68">
      <w:pPr>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Evolution des méthodes et de l’organisation dans certains entreprises de production : gestion de la production et conséquences sur les systèmes logistiques induisent des changements à prendre en considération dans les applications de la gestion budgétaire (problèmes de délais, problèmes de stocks, prise en compte de commandes en «temps réel » par la production…).</w:t>
      </w:r>
    </w:p>
    <w:p w:rsidR="00B816F5" w:rsidRDefault="00B816F5"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Default="00EB7F68" w:rsidP="00EB7F68">
      <w:pPr>
        <w:spacing w:after="160" w:line="259" w:lineRule="auto"/>
        <w:rPr>
          <w:rFonts w:asciiTheme="minorBidi" w:hAnsiTheme="minorBidi" w:cstheme="minorBidi"/>
          <w:sz w:val="22"/>
          <w:lang w:val="fr-FR"/>
        </w:rPr>
      </w:pPr>
    </w:p>
    <w:p w:rsidR="00EB7F68" w:rsidRPr="00EB7F68" w:rsidRDefault="00EB7F68" w:rsidP="00EB7F68">
      <w:pPr>
        <w:pStyle w:val="Heading1"/>
        <w:pBdr>
          <w:top w:val="double" w:sz="4" w:space="1" w:color="auto"/>
          <w:bottom w:val="double" w:sz="4" w:space="1" w:color="auto"/>
        </w:pBdr>
        <w:shd w:val="pct12" w:color="auto" w:fill="auto"/>
        <w:jc w:val="right"/>
        <w:rPr>
          <w:rFonts w:asciiTheme="minorBidi" w:hAnsiTheme="minorBidi" w:cstheme="minorBidi"/>
          <w:lang w:val="fr-FR"/>
        </w:rPr>
      </w:pPr>
      <w:r w:rsidRPr="00EB7F68">
        <w:rPr>
          <w:rFonts w:asciiTheme="minorBidi" w:hAnsiTheme="minorBidi" w:cstheme="minorBidi"/>
          <w:lang w:val="fr-FR"/>
        </w:rPr>
        <w:t xml:space="preserve">NEGOCIATION COMMERCIALE </w:t>
      </w:r>
      <w:r w:rsidRPr="00EB7F68">
        <w:rPr>
          <w:rFonts w:asciiTheme="minorBidi" w:hAnsiTheme="minorBidi" w:cstheme="minorBidi"/>
          <w:lang w:val="fr-FR"/>
        </w:rPr>
        <w:br/>
        <w:t>(60 périodes)</w:t>
      </w:r>
    </w:p>
    <w:p w:rsidR="00EB7F68" w:rsidRPr="00EB3408" w:rsidRDefault="00EB7F68" w:rsidP="00EB7F68">
      <w:pPr>
        <w:pStyle w:val="Heading2"/>
        <w:rPr>
          <w:rFonts w:asciiTheme="minorBidi" w:hAnsiTheme="minorBidi" w:cstheme="minorBidi"/>
        </w:rPr>
      </w:pPr>
      <w:r w:rsidRPr="00EB3408">
        <w:rPr>
          <w:rFonts w:asciiTheme="minorBidi" w:hAnsiTheme="minorBidi" w:cstheme="minorBidi"/>
        </w:rPr>
        <w:t>OBJECTIFS DU COURS</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ab/>
      </w:r>
      <w:r w:rsidRPr="00EB3408">
        <w:rPr>
          <w:rFonts w:asciiTheme="minorBidi" w:hAnsiTheme="minorBidi" w:cstheme="minorBidi"/>
          <w:sz w:val="22"/>
          <w:szCs w:val="22"/>
          <w:lang w:val="fr-FR"/>
        </w:rPr>
        <w:tab/>
        <w:t>Au terme de ce</w:t>
      </w:r>
      <w:r>
        <w:rPr>
          <w:rFonts w:asciiTheme="minorBidi" w:hAnsiTheme="minorBidi" w:cstheme="minorBidi"/>
          <w:sz w:val="22"/>
          <w:szCs w:val="22"/>
          <w:lang w:val="fr-FR"/>
        </w:rPr>
        <w:t>tte matière</w:t>
      </w:r>
      <w:r w:rsidRPr="00EB3408">
        <w:rPr>
          <w:rFonts w:asciiTheme="minorBidi" w:hAnsiTheme="minorBidi" w:cstheme="minorBidi"/>
          <w:sz w:val="22"/>
          <w:szCs w:val="22"/>
          <w:lang w:val="fr-FR"/>
        </w:rPr>
        <w:t>, l’étudiant devrait être capable de :</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Maîtriser les techniques de communication écrites et orales en utilisant les termes de négociation </w:t>
      </w:r>
      <w:r w:rsidRPr="00EB3408">
        <w:rPr>
          <w:rFonts w:asciiTheme="minorBidi" w:hAnsiTheme="minorBidi" w:cstheme="minorBidi"/>
          <w:sz w:val="22"/>
          <w:szCs w:val="22"/>
          <w:lang w:val="fr-FR"/>
        </w:rPr>
        <w:lastRenderedPageBreak/>
        <w:t>da</w:t>
      </w:r>
      <w:r>
        <w:rPr>
          <w:rFonts w:asciiTheme="minorBidi" w:hAnsiTheme="minorBidi" w:cstheme="minorBidi"/>
          <w:sz w:val="22"/>
          <w:szCs w:val="22"/>
          <w:lang w:val="fr-FR"/>
        </w:rPr>
        <w:t>ns une optique de gains mutuels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Agir suivant différents modes de prospection et ap</w:t>
      </w:r>
      <w:r>
        <w:rPr>
          <w:rFonts w:asciiTheme="minorBidi" w:hAnsiTheme="minorBidi" w:cstheme="minorBidi"/>
          <w:sz w:val="22"/>
          <w:szCs w:val="22"/>
          <w:lang w:val="fr-FR"/>
        </w:rPr>
        <w:t>pliquer les techniques de vente</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Réussir des situations de v</w:t>
      </w:r>
      <w:r>
        <w:rPr>
          <w:rFonts w:asciiTheme="minorBidi" w:hAnsiTheme="minorBidi" w:cstheme="minorBidi"/>
          <w:sz w:val="22"/>
          <w:szCs w:val="22"/>
          <w:lang w:val="fr-FR"/>
        </w:rPr>
        <w:t>ente par une approche originale</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Adapter le système de communication à div</w:t>
      </w:r>
      <w:r>
        <w:rPr>
          <w:rFonts w:asciiTheme="minorBidi" w:hAnsiTheme="minorBidi" w:cstheme="minorBidi"/>
          <w:sz w:val="22"/>
          <w:szCs w:val="22"/>
          <w:lang w:val="fr-FR"/>
        </w:rPr>
        <w:t>erses situations de négociation</w:t>
      </w:r>
    </w:p>
    <w:p w:rsidR="00EB7F68" w:rsidRPr="00EB3408" w:rsidRDefault="00EB7F68" w:rsidP="00EB7F68">
      <w:pPr>
        <w:widowControl w:val="0"/>
        <w:tabs>
          <w:tab w:val="left" w:pos="340"/>
          <w:tab w:val="left" w:pos="714"/>
        </w:tabs>
        <w:jc w:val="lowKashida"/>
        <w:rPr>
          <w:rFonts w:asciiTheme="minorBidi" w:hAnsiTheme="minorBidi" w:cstheme="minorBidi"/>
          <w:sz w:val="22"/>
          <w:szCs w:val="22"/>
          <w:lang w:val="fr-FR"/>
        </w:rPr>
      </w:pPr>
    </w:p>
    <w:p w:rsidR="00EB7F68" w:rsidRPr="00EB3408" w:rsidRDefault="00EB7F68" w:rsidP="00EB7F68">
      <w:pPr>
        <w:pStyle w:val="Title"/>
        <w:rPr>
          <w:rFonts w:asciiTheme="minorBidi" w:hAnsiTheme="minorBidi" w:cstheme="minorBidi"/>
        </w:rPr>
      </w:pPr>
      <w:r w:rsidRPr="00EB3408">
        <w:rPr>
          <w:rFonts w:asciiTheme="minorBidi" w:hAnsiTheme="minorBidi" w:cstheme="minorBidi"/>
        </w:rPr>
        <w:t>PARTIE 1 : LA NEGOCIATION</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CHAPITRE 1</w:t>
      </w:r>
      <w:r w:rsidRPr="00EB3408">
        <w:rPr>
          <w:rFonts w:asciiTheme="minorBidi" w:hAnsiTheme="minorBidi" w:cstheme="minorBidi"/>
          <w:u w:val="single"/>
        </w:rPr>
        <w:br/>
      </w:r>
      <w:r w:rsidRPr="00EB3408">
        <w:rPr>
          <w:rFonts w:asciiTheme="minorBidi" w:hAnsiTheme="minorBidi" w:cstheme="minorBidi"/>
        </w:rPr>
        <w:t>LES BASES DE LA COMMUNICATION</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(4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w:t>
      </w:r>
      <w:r>
        <w:rPr>
          <w:rFonts w:asciiTheme="minorBidi" w:hAnsiTheme="minorBidi" w:cstheme="minorBidi"/>
          <w:sz w:val="22"/>
          <w:szCs w:val="22"/>
          <w:lang w:val="fr-FR"/>
        </w:rPr>
        <w:t xml:space="preserve"> les problèmes de communication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Appliquer</w:t>
      </w:r>
      <w:r>
        <w:rPr>
          <w:rFonts w:asciiTheme="minorBidi" w:hAnsiTheme="minorBidi" w:cstheme="minorBidi"/>
          <w:sz w:val="22"/>
          <w:szCs w:val="22"/>
          <w:lang w:val="fr-FR"/>
        </w:rPr>
        <w:t xml:space="preserve"> les règles de la communication</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jc w:val="lowKashida"/>
        <w:rPr>
          <w:rFonts w:asciiTheme="minorBidi" w:hAnsiTheme="minorBidi" w:cstheme="minorBidi"/>
          <w:sz w:val="22"/>
          <w:szCs w:val="22"/>
          <w:lang w:val="fr-FR"/>
        </w:rPr>
      </w:pPr>
      <w:r>
        <w:rPr>
          <w:rFonts w:asciiTheme="minorBidi" w:hAnsiTheme="minorBidi" w:cstheme="minorBidi"/>
          <w:sz w:val="22"/>
          <w:szCs w:val="22"/>
          <w:lang w:val="fr-FR"/>
        </w:rPr>
        <w:t>1.1 Comprendre la communication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1.1.1 </w:t>
      </w:r>
      <w:r>
        <w:rPr>
          <w:rFonts w:asciiTheme="minorBidi" w:hAnsiTheme="minorBidi" w:cstheme="minorBidi"/>
          <w:sz w:val="22"/>
          <w:szCs w:val="22"/>
          <w:lang w:val="fr-FR"/>
        </w:rPr>
        <w:t>Objectif de la communication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1.1.2 Le schéma global de la </w:t>
      </w:r>
      <w:r>
        <w:rPr>
          <w:rFonts w:asciiTheme="minorBidi" w:hAnsiTheme="minorBidi" w:cstheme="minorBidi"/>
          <w:sz w:val="22"/>
          <w:szCs w:val="22"/>
          <w:lang w:val="fr-FR"/>
        </w:rPr>
        <w:t>communication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1.1.3 Un probl</w:t>
      </w:r>
      <w:r>
        <w:rPr>
          <w:rFonts w:asciiTheme="minorBidi" w:hAnsiTheme="minorBidi" w:cstheme="minorBidi"/>
          <w:sz w:val="22"/>
          <w:szCs w:val="22"/>
          <w:lang w:val="fr-FR"/>
        </w:rPr>
        <w:t>ème : la déperdition du message</w:t>
      </w:r>
    </w:p>
    <w:p w:rsidR="00EB7F68" w:rsidRPr="00EB3408" w:rsidRDefault="00EB7F68" w:rsidP="00EB7F68">
      <w:pPr>
        <w:widowControl w:val="0"/>
        <w:jc w:val="lowKashida"/>
        <w:rPr>
          <w:rFonts w:asciiTheme="minorBidi" w:hAnsiTheme="minorBidi" w:cstheme="minorBidi"/>
          <w:sz w:val="22"/>
          <w:szCs w:val="22"/>
          <w:lang w:val="fr-FR"/>
        </w:rPr>
      </w:pPr>
      <w:r>
        <w:rPr>
          <w:rFonts w:asciiTheme="minorBidi" w:hAnsiTheme="minorBidi" w:cstheme="minorBidi"/>
          <w:sz w:val="22"/>
          <w:szCs w:val="22"/>
          <w:lang w:val="fr-FR"/>
        </w:rPr>
        <w:t>1.2 Communiquer efficacement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1.2.1 Les trois princip</w:t>
      </w:r>
      <w:r>
        <w:rPr>
          <w:rFonts w:asciiTheme="minorBidi" w:hAnsiTheme="minorBidi" w:cstheme="minorBidi"/>
          <w:sz w:val="22"/>
          <w:szCs w:val="22"/>
          <w:lang w:val="fr-FR"/>
        </w:rPr>
        <w:t>es de la communication efficace</w:t>
      </w:r>
    </w:p>
    <w:p w:rsidR="00EB7F68" w:rsidRPr="00EB3408" w:rsidRDefault="00EB7F68" w:rsidP="00EB7F68">
      <w:pPr>
        <w:widowControl w:val="0"/>
        <w:ind w:left="993"/>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w:t>
      </w:r>
      <w:r>
        <w:rPr>
          <w:rFonts w:asciiTheme="minorBidi" w:hAnsiTheme="minorBidi" w:cstheme="minorBidi"/>
          <w:sz w:val="22"/>
          <w:szCs w:val="22"/>
          <w:lang w:val="fr-FR"/>
        </w:rPr>
        <w:t>.2.1.1 Le principe de cohérence</w:t>
      </w:r>
    </w:p>
    <w:p w:rsidR="00EB7F68" w:rsidRPr="00EB3408" w:rsidRDefault="00EB7F68" w:rsidP="00EB7F68">
      <w:pPr>
        <w:widowControl w:val="0"/>
        <w:ind w:left="993"/>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1.2.1.2 </w:t>
      </w:r>
      <w:r>
        <w:rPr>
          <w:rFonts w:asciiTheme="minorBidi" w:hAnsiTheme="minorBidi" w:cstheme="minorBidi"/>
          <w:sz w:val="22"/>
          <w:szCs w:val="22"/>
          <w:lang w:val="fr-FR"/>
        </w:rPr>
        <w:t>Le principe d’échange permanent</w:t>
      </w:r>
    </w:p>
    <w:p w:rsidR="00EB7F68" w:rsidRPr="00EB3408" w:rsidRDefault="00EB7F68" w:rsidP="00EB7F68">
      <w:pPr>
        <w:widowControl w:val="0"/>
        <w:ind w:left="993"/>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1.2.1.3 Le principe de perception</w:t>
      </w:r>
      <w:r>
        <w:rPr>
          <w:rFonts w:asciiTheme="minorBidi" w:hAnsiTheme="minorBidi" w:cstheme="minorBidi"/>
          <w:sz w:val="22"/>
          <w:szCs w:val="22"/>
          <w:lang w:val="fr-FR"/>
        </w:rPr>
        <w:t xml:space="preserve"> globale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1.2.2 Les sept rè</w:t>
      </w:r>
      <w:r>
        <w:rPr>
          <w:rFonts w:asciiTheme="minorBidi" w:hAnsiTheme="minorBidi" w:cstheme="minorBidi"/>
          <w:sz w:val="22"/>
          <w:szCs w:val="22"/>
          <w:lang w:val="fr-FR"/>
        </w:rPr>
        <w:t>gles d’or du savoir communiquer</w:t>
      </w:r>
    </w:p>
    <w:p w:rsidR="00EB7F68" w:rsidRPr="00EB3408" w:rsidRDefault="00EB7F68" w:rsidP="00EB7F68">
      <w:pPr>
        <w:widowControl w:val="0"/>
        <w:tabs>
          <w:tab w:val="left" w:pos="714"/>
        </w:tabs>
        <w:jc w:val="lowKashida"/>
        <w:rPr>
          <w:rFonts w:asciiTheme="minorBidi" w:hAnsiTheme="minorBidi" w:cstheme="minorBidi"/>
          <w:sz w:val="22"/>
          <w:szCs w:val="22"/>
          <w:lang w:val="fr-FR"/>
        </w:rPr>
      </w:pPr>
    </w:p>
    <w:p w:rsidR="00EB7F68" w:rsidRPr="00EB3408" w:rsidRDefault="00EB7F68" w:rsidP="00EB7F68">
      <w:pPr>
        <w:pStyle w:val="Title"/>
        <w:spacing w:before="0" w:after="0"/>
        <w:rPr>
          <w:rFonts w:asciiTheme="minorBidi" w:hAnsiTheme="minorBidi" w:cstheme="minorBidi"/>
        </w:rPr>
      </w:pPr>
      <w:r w:rsidRPr="00EB3408">
        <w:rPr>
          <w:rFonts w:asciiTheme="minorBidi" w:hAnsiTheme="minorBidi" w:cstheme="minorBidi"/>
          <w:u w:val="single"/>
        </w:rPr>
        <w:t>CHAPITRE 2</w:t>
      </w:r>
      <w:r w:rsidRPr="00EB3408">
        <w:rPr>
          <w:rFonts w:asciiTheme="minorBidi" w:hAnsiTheme="minorBidi" w:cstheme="minorBidi"/>
        </w:rPr>
        <w:t xml:space="preserve"> </w:t>
      </w:r>
      <w:r w:rsidRPr="00EB3408">
        <w:rPr>
          <w:rFonts w:asciiTheme="minorBidi" w:hAnsiTheme="minorBidi" w:cstheme="minorBidi"/>
        </w:rPr>
        <w:br/>
        <w:t>LA NEGOCIATION : STRATEGIES ET TACTIQUES</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(6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Repérer</w:t>
      </w:r>
      <w:r>
        <w:rPr>
          <w:rFonts w:asciiTheme="minorBidi" w:hAnsiTheme="minorBidi" w:cstheme="minorBidi"/>
          <w:sz w:val="22"/>
          <w:szCs w:val="22"/>
          <w:lang w:val="fr-FR"/>
        </w:rPr>
        <w:t xml:space="preserve"> les éléments d’une négociation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Pr>
          <w:rFonts w:asciiTheme="minorBidi" w:hAnsiTheme="minorBidi" w:cstheme="minorBidi"/>
          <w:sz w:val="22"/>
          <w:szCs w:val="22"/>
          <w:lang w:val="fr-FR"/>
        </w:rPr>
        <w:t>–</w:t>
      </w:r>
      <w:r>
        <w:rPr>
          <w:rFonts w:asciiTheme="minorBidi" w:hAnsiTheme="minorBidi" w:cstheme="minorBidi"/>
          <w:sz w:val="22"/>
          <w:szCs w:val="22"/>
          <w:lang w:val="fr-FR"/>
        </w:rPr>
        <w:tab/>
        <w:t>De son style de négociation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Identifier et adapter les stratégies et </w:t>
      </w:r>
      <w:r>
        <w:rPr>
          <w:rFonts w:asciiTheme="minorBidi" w:hAnsiTheme="minorBidi" w:cstheme="minorBidi"/>
          <w:sz w:val="22"/>
          <w:szCs w:val="22"/>
          <w:lang w:val="fr-FR"/>
        </w:rPr>
        <w:t>tactiques de négociation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r>
      <w:r>
        <w:rPr>
          <w:rFonts w:asciiTheme="minorBidi" w:hAnsiTheme="minorBidi" w:cstheme="minorBidi"/>
          <w:sz w:val="22"/>
          <w:szCs w:val="22"/>
          <w:lang w:val="fr-FR"/>
        </w:rPr>
        <w:t>Evaluer une négociation réussie</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2.1 L</w:t>
      </w:r>
      <w:r>
        <w:rPr>
          <w:rFonts w:asciiTheme="minorBidi" w:hAnsiTheme="minorBidi" w:cstheme="minorBidi"/>
          <w:sz w:val="22"/>
          <w:szCs w:val="22"/>
          <w:lang w:val="fr-FR"/>
        </w:rPr>
        <w:t>es conditions d’une négociation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2.1.1 Les  protagonistes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2.1.2 Un écart de p</w:t>
      </w:r>
      <w:r>
        <w:rPr>
          <w:rFonts w:asciiTheme="minorBidi" w:hAnsiTheme="minorBidi" w:cstheme="minorBidi"/>
          <w:sz w:val="22"/>
          <w:szCs w:val="22"/>
          <w:lang w:val="fr-FR"/>
        </w:rPr>
        <w:t>osition entre les protagonistes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2.1.3 Vo</w:t>
      </w:r>
      <w:r>
        <w:rPr>
          <w:rFonts w:asciiTheme="minorBidi" w:hAnsiTheme="minorBidi" w:cstheme="minorBidi"/>
          <w:sz w:val="22"/>
          <w:szCs w:val="22"/>
          <w:lang w:val="fr-FR"/>
        </w:rPr>
        <w:t>lonté de parvenir à un résultat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2.1.4 La nécessité d’un object</w:t>
      </w:r>
      <w:r>
        <w:rPr>
          <w:rFonts w:asciiTheme="minorBidi" w:hAnsiTheme="minorBidi" w:cstheme="minorBidi"/>
          <w:sz w:val="22"/>
          <w:szCs w:val="22"/>
          <w:lang w:val="fr-FR"/>
        </w:rPr>
        <w:t>if et d’une marge de manœuvre</w:t>
      </w:r>
    </w:p>
    <w:p w:rsidR="00EB7F68" w:rsidRPr="00EB3408" w:rsidRDefault="00EB7F68" w:rsidP="00EB7F68">
      <w:pPr>
        <w:widowControl w:val="0"/>
        <w:tabs>
          <w:tab w:val="left" w:pos="708"/>
        </w:tabs>
        <w:ind w:left="426"/>
        <w:jc w:val="lowKashida"/>
        <w:rPr>
          <w:rFonts w:asciiTheme="minorBidi" w:hAnsiTheme="minorBidi" w:cstheme="minorBidi"/>
          <w:sz w:val="22"/>
          <w:szCs w:val="22"/>
          <w:lang w:val="fr-FR"/>
        </w:rPr>
      </w:pPr>
      <w:r>
        <w:rPr>
          <w:rFonts w:asciiTheme="minorBidi" w:hAnsiTheme="minorBidi" w:cstheme="minorBidi"/>
          <w:sz w:val="22"/>
          <w:szCs w:val="22"/>
          <w:lang w:val="fr-FR"/>
        </w:rPr>
        <w:t>2.1.5 Le rapport de force</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w:t>
      </w:r>
      <w:r>
        <w:rPr>
          <w:rFonts w:asciiTheme="minorBidi" w:hAnsiTheme="minorBidi" w:cstheme="minorBidi"/>
          <w:sz w:val="22"/>
          <w:szCs w:val="22"/>
          <w:lang w:val="fr-FR"/>
        </w:rPr>
        <w:t>2 Les stratégies de négociation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2.2.1 Sc</w:t>
      </w:r>
      <w:r>
        <w:rPr>
          <w:rFonts w:asciiTheme="minorBidi" w:hAnsiTheme="minorBidi" w:cstheme="minorBidi"/>
          <w:sz w:val="22"/>
          <w:szCs w:val="22"/>
          <w:lang w:val="fr-FR"/>
        </w:rPr>
        <w:t>héma des approches stratégiques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2.2.2 Stratégie intégrative et stratégie distributive</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w:t>
      </w:r>
      <w:r>
        <w:rPr>
          <w:rFonts w:asciiTheme="minorBidi" w:hAnsiTheme="minorBidi" w:cstheme="minorBidi"/>
          <w:sz w:val="22"/>
          <w:szCs w:val="22"/>
          <w:lang w:val="fr-FR"/>
        </w:rPr>
        <w:t>.3 Les tactiques de négociation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2.3.1  Les tactiques d’ordre </w:t>
      </w:r>
      <w:r>
        <w:rPr>
          <w:rFonts w:asciiTheme="minorBidi" w:hAnsiTheme="minorBidi" w:cstheme="minorBidi"/>
          <w:sz w:val="22"/>
          <w:szCs w:val="22"/>
          <w:lang w:val="fr-FR"/>
        </w:rPr>
        <w:t>psychologique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2.3.2</w:t>
      </w:r>
      <w:r>
        <w:rPr>
          <w:rFonts w:asciiTheme="minorBidi" w:hAnsiTheme="minorBidi" w:cstheme="minorBidi"/>
          <w:sz w:val="22"/>
          <w:szCs w:val="22"/>
          <w:lang w:val="fr-FR"/>
        </w:rPr>
        <w:t xml:space="preserve"> Les tactiques d’ordre matériel</w:t>
      </w:r>
    </w:p>
    <w:p w:rsidR="00EB7F68" w:rsidRPr="00EB3408" w:rsidRDefault="00EB7F68" w:rsidP="00EB7F68">
      <w:pPr>
        <w:widowControl w:val="0"/>
        <w:tabs>
          <w:tab w:val="left" w:pos="71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2.4 Les six cri</w:t>
      </w:r>
      <w:r>
        <w:rPr>
          <w:rFonts w:asciiTheme="minorBidi" w:hAnsiTheme="minorBidi" w:cstheme="minorBidi"/>
          <w:sz w:val="22"/>
          <w:szCs w:val="22"/>
          <w:lang w:val="fr-FR"/>
        </w:rPr>
        <w:t>tères d’une négociation réussie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2.4.1Critère d’optimisation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2.4.2 Critère de satisfaction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2.4.3 Critère d’équité</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2.4.4 Critère de réalisme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2.4.5 Critère d’efficacité</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2.4.6 Critère de</w:t>
      </w:r>
      <w:r>
        <w:rPr>
          <w:rFonts w:asciiTheme="minorBidi" w:hAnsiTheme="minorBidi" w:cstheme="minorBidi"/>
          <w:sz w:val="22"/>
          <w:szCs w:val="22"/>
          <w:lang w:val="fr-FR"/>
        </w:rPr>
        <w:t xml:space="preserve"> pérennité relationnelle</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lastRenderedPageBreak/>
        <w:t xml:space="preserve">CHAPITRE 3 </w:t>
      </w:r>
      <w:r w:rsidRPr="00EB3408">
        <w:rPr>
          <w:rFonts w:asciiTheme="minorBidi" w:hAnsiTheme="minorBidi" w:cstheme="minorBidi"/>
          <w:u w:val="single"/>
        </w:rPr>
        <w:br/>
      </w:r>
      <w:r w:rsidRPr="00EB3408">
        <w:rPr>
          <w:rFonts w:asciiTheme="minorBidi" w:hAnsiTheme="minorBidi" w:cstheme="minorBidi"/>
        </w:rPr>
        <w:t>LA PREPARATION</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(6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 l’importance de la prép</w:t>
      </w:r>
      <w:r>
        <w:rPr>
          <w:rFonts w:asciiTheme="minorBidi" w:hAnsiTheme="minorBidi" w:cstheme="minorBidi"/>
          <w:sz w:val="22"/>
          <w:szCs w:val="22"/>
          <w:lang w:val="fr-FR"/>
        </w:rPr>
        <w:t>aration d’un entretien de vente</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Défin</w:t>
      </w:r>
      <w:r>
        <w:rPr>
          <w:rFonts w:asciiTheme="minorBidi" w:hAnsiTheme="minorBidi" w:cstheme="minorBidi"/>
          <w:sz w:val="22"/>
          <w:szCs w:val="22"/>
          <w:lang w:val="fr-FR"/>
        </w:rPr>
        <w:t>ir une stratégie de négociation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Préciser l’impo</w:t>
      </w:r>
      <w:r>
        <w:rPr>
          <w:rFonts w:asciiTheme="minorBidi" w:hAnsiTheme="minorBidi" w:cstheme="minorBidi"/>
          <w:sz w:val="22"/>
          <w:szCs w:val="22"/>
          <w:lang w:val="fr-FR"/>
        </w:rPr>
        <w:t>rtance de l’image donnée de soi</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tabs>
          <w:tab w:val="left" w:pos="71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3.1 Le plan de</w:t>
      </w:r>
      <w:r>
        <w:rPr>
          <w:rFonts w:asciiTheme="minorBidi" w:hAnsiTheme="minorBidi" w:cstheme="minorBidi"/>
          <w:sz w:val="22"/>
          <w:szCs w:val="22"/>
          <w:lang w:val="fr-FR"/>
        </w:rPr>
        <w:t xml:space="preserve"> vente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3.1.1 Préparation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bCs/>
          <w:sz w:val="22"/>
          <w:szCs w:val="22"/>
          <w:lang w:val="fr-FR"/>
        </w:rPr>
        <w:t>3.1.2 Prise de</w:t>
      </w:r>
      <w:r>
        <w:rPr>
          <w:rFonts w:asciiTheme="minorBidi" w:hAnsiTheme="minorBidi" w:cstheme="minorBidi"/>
          <w:sz w:val="22"/>
          <w:szCs w:val="22"/>
          <w:lang w:val="fr-FR"/>
        </w:rPr>
        <w:t xml:space="preserve"> Contact</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3.1.3 Découverte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3.1.4 Reformulation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3.1.5 Argumentation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3.1.6 Traitement des objections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3.1.7 Conclusion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3.1.8 Prise de congé</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3.1.9 Suivi</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Pr>
          <w:rFonts w:asciiTheme="minorBidi" w:hAnsiTheme="minorBidi" w:cstheme="minorBidi"/>
          <w:sz w:val="22"/>
          <w:szCs w:val="22"/>
          <w:lang w:val="fr-FR"/>
        </w:rPr>
        <w:t>3.2 Faire des recherches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3.2.1 Sur le prospect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3.2.2 Sur </w:t>
      </w:r>
      <w:r>
        <w:rPr>
          <w:rFonts w:asciiTheme="minorBidi" w:hAnsiTheme="minorBidi" w:cstheme="minorBidi"/>
          <w:sz w:val="22"/>
          <w:szCs w:val="22"/>
          <w:lang w:val="fr-FR"/>
        </w:rPr>
        <w:t>le produit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3.2.3 </w:t>
      </w:r>
      <w:r>
        <w:rPr>
          <w:rFonts w:asciiTheme="minorBidi" w:hAnsiTheme="minorBidi" w:cstheme="minorBidi"/>
          <w:sz w:val="22"/>
          <w:szCs w:val="22"/>
          <w:lang w:val="fr-FR"/>
        </w:rPr>
        <w:t>Sur l’historique de la relation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3.2.4 Sur le marché</w:t>
      </w:r>
    </w:p>
    <w:p w:rsidR="00EB7F68" w:rsidRPr="00EB3408" w:rsidRDefault="00EB7F68" w:rsidP="00EB7F68">
      <w:pPr>
        <w:widowControl w:val="0"/>
        <w:tabs>
          <w:tab w:val="left" w:pos="340"/>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3.3 Défi</w:t>
      </w:r>
      <w:r>
        <w:rPr>
          <w:rFonts w:asciiTheme="minorBidi" w:hAnsiTheme="minorBidi" w:cstheme="minorBidi"/>
          <w:sz w:val="22"/>
          <w:szCs w:val="22"/>
          <w:lang w:val="fr-FR"/>
        </w:rPr>
        <w:t>nir la stratégie de négociation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3.3.1 La stratégie d’objectifs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3.3.2 Straté</w:t>
      </w:r>
      <w:r>
        <w:rPr>
          <w:rFonts w:asciiTheme="minorBidi" w:hAnsiTheme="minorBidi" w:cstheme="minorBidi"/>
          <w:sz w:val="22"/>
          <w:szCs w:val="22"/>
          <w:lang w:val="fr-FR"/>
        </w:rPr>
        <w:t>gie de découverte/argumentation</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3.4 Se dot</w:t>
      </w:r>
      <w:r>
        <w:rPr>
          <w:rFonts w:asciiTheme="minorBidi" w:hAnsiTheme="minorBidi" w:cstheme="minorBidi"/>
          <w:sz w:val="22"/>
          <w:szCs w:val="22"/>
          <w:lang w:val="fr-FR"/>
        </w:rPr>
        <w:t>er des outils d’aide à la vente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3.4.1 Liste des questio</w:t>
      </w:r>
      <w:r>
        <w:rPr>
          <w:rFonts w:asciiTheme="minorBidi" w:hAnsiTheme="minorBidi" w:cstheme="minorBidi"/>
          <w:sz w:val="22"/>
          <w:szCs w:val="22"/>
          <w:lang w:val="fr-FR"/>
        </w:rPr>
        <w:t>ns à poser</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3.4.2 Listes d’arguments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3.4.3 Documentat</w:t>
      </w:r>
      <w:r>
        <w:rPr>
          <w:rFonts w:asciiTheme="minorBidi" w:hAnsiTheme="minorBidi" w:cstheme="minorBidi"/>
          <w:sz w:val="22"/>
          <w:szCs w:val="22"/>
          <w:lang w:val="fr-FR"/>
        </w:rPr>
        <w:t>ion, plaquette, carte de visite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3.4.4 Fiche client,  agenda</w:t>
      </w:r>
    </w:p>
    <w:p w:rsidR="00EB7F68" w:rsidRPr="00EB3408" w:rsidRDefault="00EB7F68" w:rsidP="00EB7F68">
      <w:pPr>
        <w:widowControl w:val="0"/>
        <w:tabs>
          <w:tab w:val="left" w:pos="71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3.5 Se prépa</w:t>
      </w:r>
      <w:r>
        <w:rPr>
          <w:rFonts w:asciiTheme="minorBidi" w:hAnsiTheme="minorBidi" w:cstheme="minorBidi"/>
          <w:sz w:val="22"/>
          <w:szCs w:val="22"/>
          <w:lang w:val="fr-FR"/>
        </w:rPr>
        <w:t>rer mentalement et physiquement</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3.5.1 Attitude mentale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3.5.2 </w:t>
      </w:r>
      <w:r>
        <w:rPr>
          <w:rFonts w:asciiTheme="minorBidi" w:hAnsiTheme="minorBidi" w:cstheme="minorBidi"/>
          <w:sz w:val="22"/>
          <w:szCs w:val="22"/>
          <w:lang w:val="fr-FR"/>
        </w:rPr>
        <w:t>Présentation et aspect physique</w:t>
      </w:r>
    </w:p>
    <w:p w:rsidR="00EB7F68" w:rsidRPr="00EB3408" w:rsidRDefault="00EB7F68" w:rsidP="00EB7F68">
      <w:pPr>
        <w:widowControl w:val="0"/>
        <w:tabs>
          <w:tab w:val="left" w:pos="714"/>
        </w:tabs>
        <w:jc w:val="lowKashida"/>
        <w:rPr>
          <w:rFonts w:asciiTheme="minorBidi" w:hAnsiTheme="minorBidi" w:cstheme="minorBidi"/>
          <w:sz w:val="22"/>
          <w:szCs w:val="22"/>
          <w:lang w:val="fr-FR"/>
        </w:rPr>
      </w:pP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br w:type="page"/>
      </w:r>
      <w:r w:rsidRPr="00EB3408">
        <w:rPr>
          <w:rFonts w:asciiTheme="minorBidi" w:hAnsiTheme="minorBidi" w:cstheme="minorBidi"/>
          <w:u w:val="single"/>
        </w:rPr>
        <w:lastRenderedPageBreak/>
        <w:t xml:space="preserve">CHAPITRE 4 </w:t>
      </w:r>
      <w:r w:rsidRPr="00EB3408">
        <w:rPr>
          <w:rFonts w:asciiTheme="minorBidi" w:hAnsiTheme="minorBidi" w:cstheme="minorBidi"/>
          <w:u w:val="single"/>
        </w:rPr>
        <w:br/>
      </w:r>
      <w:r w:rsidRPr="00EB3408">
        <w:rPr>
          <w:rFonts w:asciiTheme="minorBidi" w:hAnsiTheme="minorBidi" w:cstheme="minorBidi"/>
        </w:rPr>
        <w:t>LA PRISE DE CONTACT</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(4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Prendre conscienc</w:t>
      </w:r>
      <w:r>
        <w:rPr>
          <w:rFonts w:asciiTheme="minorBidi" w:hAnsiTheme="minorBidi" w:cstheme="minorBidi"/>
          <w:sz w:val="22"/>
          <w:szCs w:val="22"/>
          <w:lang w:val="fr-FR"/>
        </w:rPr>
        <w:t>e de l’importance du non-verbal</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Intégrer </w:t>
      </w:r>
      <w:r>
        <w:rPr>
          <w:rFonts w:asciiTheme="minorBidi" w:hAnsiTheme="minorBidi" w:cstheme="minorBidi"/>
          <w:sz w:val="22"/>
          <w:szCs w:val="22"/>
          <w:lang w:val="fr-FR"/>
        </w:rPr>
        <w:t>le client dans sa communication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Savoir se </w:t>
      </w:r>
      <w:r>
        <w:rPr>
          <w:rFonts w:asciiTheme="minorBidi" w:hAnsiTheme="minorBidi" w:cstheme="minorBidi"/>
          <w:sz w:val="22"/>
          <w:szCs w:val="22"/>
          <w:lang w:val="fr-FR"/>
        </w:rPr>
        <w:t>présenter et établir le contact</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4.1 </w:t>
      </w:r>
      <w:r>
        <w:rPr>
          <w:rFonts w:asciiTheme="minorBidi" w:hAnsiTheme="minorBidi" w:cstheme="minorBidi"/>
          <w:sz w:val="22"/>
          <w:szCs w:val="22"/>
          <w:lang w:val="fr-FR"/>
        </w:rPr>
        <w:t>Objectif de la prise de contact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4.1</w:t>
      </w:r>
      <w:r>
        <w:rPr>
          <w:rFonts w:asciiTheme="minorBidi" w:hAnsiTheme="minorBidi" w:cstheme="minorBidi"/>
          <w:sz w:val="22"/>
          <w:szCs w:val="22"/>
          <w:lang w:val="fr-FR"/>
        </w:rPr>
        <w:t>.1 Créer un climat de confiance</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4.2 Les com</w:t>
      </w:r>
      <w:r>
        <w:rPr>
          <w:rFonts w:asciiTheme="minorBidi" w:hAnsiTheme="minorBidi" w:cstheme="minorBidi"/>
          <w:sz w:val="22"/>
          <w:szCs w:val="22"/>
          <w:lang w:val="fr-FR"/>
        </w:rPr>
        <w:t>posantes de la prise de contact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4</w:t>
      </w:r>
      <w:r>
        <w:rPr>
          <w:rFonts w:asciiTheme="minorBidi" w:hAnsiTheme="minorBidi" w:cstheme="minorBidi"/>
          <w:sz w:val="22"/>
          <w:szCs w:val="22"/>
          <w:lang w:val="fr-FR"/>
        </w:rPr>
        <w:t>.2.1 Importance de l’exactitude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4.2.2 Impor</w:t>
      </w:r>
      <w:r>
        <w:rPr>
          <w:rFonts w:asciiTheme="minorBidi" w:hAnsiTheme="minorBidi" w:cstheme="minorBidi"/>
          <w:sz w:val="22"/>
          <w:szCs w:val="22"/>
          <w:lang w:val="fr-FR"/>
        </w:rPr>
        <w:t>tance des 20 premières secondes</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4.2.2.1 L’état d’esprit</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4.2.2.2 Le verbal</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4.2.2.3 La cadre</w:t>
      </w:r>
    </w:p>
    <w:p w:rsidR="00EB7F68" w:rsidRPr="00EB3408" w:rsidRDefault="00EB7F68" w:rsidP="00EB7F68">
      <w:pPr>
        <w:widowControl w:val="0"/>
        <w:tabs>
          <w:tab w:val="left" w:pos="714"/>
        </w:tabs>
        <w:ind w:left="993"/>
        <w:jc w:val="lowKashida"/>
        <w:rPr>
          <w:rFonts w:asciiTheme="minorBidi" w:hAnsiTheme="minorBidi" w:cstheme="minorBidi"/>
          <w:sz w:val="22"/>
          <w:szCs w:val="22"/>
          <w:lang w:val="fr-FR"/>
        </w:rPr>
      </w:pPr>
      <w:r>
        <w:rPr>
          <w:rFonts w:asciiTheme="minorBidi" w:hAnsiTheme="minorBidi" w:cstheme="minorBidi"/>
          <w:sz w:val="22"/>
          <w:szCs w:val="22"/>
          <w:lang w:val="fr-FR"/>
        </w:rPr>
        <w:t>4.2.2.4 Le non-verbal</w:t>
      </w:r>
    </w:p>
    <w:p w:rsidR="00EB7F68" w:rsidRPr="00EB3408" w:rsidRDefault="00EB7F68" w:rsidP="00EB7F68">
      <w:pPr>
        <w:widowControl w:val="0"/>
        <w:jc w:val="lowKashida"/>
        <w:rPr>
          <w:rFonts w:asciiTheme="minorBidi" w:hAnsiTheme="minorBidi" w:cstheme="minorBidi"/>
          <w:sz w:val="22"/>
          <w:szCs w:val="22"/>
          <w:lang w:val="fr-FR"/>
        </w:rPr>
      </w:pPr>
      <w:r>
        <w:rPr>
          <w:rFonts w:asciiTheme="minorBidi" w:hAnsiTheme="minorBidi" w:cstheme="minorBidi"/>
          <w:sz w:val="22"/>
          <w:szCs w:val="22"/>
          <w:lang w:val="fr-FR"/>
        </w:rPr>
        <w:t>4.3 Les premiers mots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4.3.1 La salutation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4.3.2 La</w:t>
      </w:r>
      <w:r>
        <w:rPr>
          <w:rFonts w:asciiTheme="minorBidi" w:hAnsiTheme="minorBidi" w:cstheme="minorBidi"/>
          <w:sz w:val="22"/>
          <w:szCs w:val="22"/>
          <w:lang w:val="fr-FR"/>
        </w:rPr>
        <w:t xml:space="preserve"> présentation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4.3.3 Le contrôle interlocuteur</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4.3.4 Les techniques d’approche</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4.4 Le </w:t>
      </w:r>
      <w:r>
        <w:rPr>
          <w:rFonts w:asciiTheme="minorBidi" w:hAnsiTheme="minorBidi" w:cstheme="minorBidi"/>
          <w:sz w:val="22"/>
          <w:szCs w:val="22"/>
          <w:lang w:val="fr-FR"/>
        </w:rPr>
        <w:t>droit de poursuivre l’entretien</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4.4.1 Le </w:t>
      </w:r>
      <w:r>
        <w:rPr>
          <w:rFonts w:asciiTheme="minorBidi" w:hAnsiTheme="minorBidi" w:cstheme="minorBidi"/>
          <w:sz w:val="22"/>
          <w:szCs w:val="22"/>
          <w:lang w:val="fr-FR"/>
        </w:rPr>
        <w:t>client a une attitude favorable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4.4.2 Le cl</w:t>
      </w:r>
      <w:r>
        <w:rPr>
          <w:rFonts w:asciiTheme="minorBidi" w:hAnsiTheme="minorBidi" w:cstheme="minorBidi"/>
          <w:sz w:val="22"/>
          <w:szCs w:val="22"/>
          <w:lang w:val="fr-FR"/>
        </w:rPr>
        <w:t>ient a une attitude défavorable</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CHAPITRE 5</w:t>
      </w:r>
      <w:r w:rsidRPr="00EB3408">
        <w:rPr>
          <w:rFonts w:asciiTheme="minorBidi" w:hAnsiTheme="minorBidi" w:cstheme="minorBidi"/>
        </w:rPr>
        <w:t xml:space="preserve"> </w:t>
      </w:r>
      <w:r w:rsidRPr="00EB3408">
        <w:rPr>
          <w:rFonts w:asciiTheme="minorBidi" w:hAnsiTheme="minorBidi" w:cstheme="minorBidi"/>
        </w:rPr>
        <w:br/>
        <w:t>LA DECOUVERTE DU CLIENT</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(8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Pratiquer et maîtriser les différentes tec</w:t>
      </w:r>
      <w:r>
        <w:rPr>
          <w:rFonts w:asciiTheme="minorBidi" w:hAnsiTheme="minorBidi" w:cstheme="minorBidi"/>
          <w:sz w:val="22"/>
          <w:szCs w:val="22"/>
          <w:lang w:val="fr-FR"/>
        </w:rPr>
        <w:t>hniques de découverte du client</w:t>
      </w:r>
    </w:p>
    <w:p w:rsidR="00EB7F68" w:rsidRPr="00EB3408" w:rsidRDefault="00EB7F68" w:rsidP="00EB7F68">
      <w:pPr>
        <w:widowControl w:val="0"/>
        <w:ind w:left="284" w:hanging="284"/>
        <w:jc w:val="lowKashida"/>
        <w:rPr>
          <w:rFonts w:asciiTheme="minorBidi" w:hAnsiTheme="minorBidi" w:cstheme="minorBidi"/>
          <w:sz w:val="22"/>
          <w:szCs w:val="22"/>
          <w:lang w:val="fr-FR"/>
        </w:rPr>
      </w:pPr>
      <w:r>
        <w:rPr>
          <w:rFonts w:asciiTheme="minorBidi" w:hAnsiTheme="minorBidi" w:cstheme="minorBidi"/>
          <w:sz w:val="22"/>
          <w:szCs w:val="22"/>
          <w:lang w:val="fr-FR"/>
        </w:rPr>
        <w:t>–</w:t>
      </w:r>
      <w:r>
        <w:rPr>
          <w:rFonts w:asciiTheme="minorBidi" w:hAnsiTheme="minorBidi" w:cstheme="minorBidi"/>
          <w:sz w:val="22"/>
          <w:szCs w:val="22"/>
          <w:lang w:val="fr-FR"/>
        </w:rPr>
        <w:tab/>
        <w:t>Maîtriser l’écoute active</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Appliquer les techniques de l’Analyse transactionnelle et de la Programmation Neurolinguistiq</w:t>
      </w:r>
      <w:r>
        <w:rPr>
          <w:rFonts w:asciiTheme="minorBidi" w:hAnsiTheme="minorBidi" w:cstheme="minorBidi"/>
          <w:sz w:val="22"/>
          <w:szCs w:val="22"/>
          <w:lang w:val="fr-FR"/>
        </w:rPr>
        <w:t>ue dans la découverte du client</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5.1 </w:t>
      </w:r>
      <w:r>
        <w:rPr>
          <w:rFonts w:asciiTheme="minorBidi" w:hAnsiTheme="minorBidi" w:cstheme="minorBidi"/>
          <w:sz w:val="22"/>
          <w:szCs w:val="22"/>
          <w:lang w:val="fr-FR"/>
        </w:rPr>
        <w:t>Processus de la découverte</w:t>
      </w:r>
    </w:p>
    <w:p w:rsidR="00EB7F68" w:rsidRPr="00EB3408" w:rsidRDefault="00EB7F68" w:rsidP="00EB7F68">
      <w:pPr>
        <w:widowControl w:val="0"/>
        <w:tabs>
          <w:tab w:val="left" w:pos="340"/>
        </w:tabs>
        <w:jc w:val="lowKashida"/>
        <w:rPr>
          <w:rFonts w:asciiTheme="minorBidi" w:hAnsiTheme="minorBidi" w:cstheme="minorBidi"/>
          <w:sz w:val="22"/>
          <w:szCs w:val="22"/>
          <w:lang w:val="fr-FR"/>
        </w:rPr>
      </w:pPr>
      <w:r>
        <w:rPr>
          <w:rFonts w:asciiTheme="minorBidi" w:hAnsiTheme="minorBidi" w:cstheme="minorBidi"/>
          <w:sz w:val="22"/>
          <w:szCs w:val="22"/>
          <w:lang w:val="fr-FR"/>
        </w:rPr>
        <w:t>5.2 L’écoute active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5.2.1 Etre à l’écoute</w:t>
      </w:r>
    </w:p>
    <w:p w:rsidR="00EB7F68" w:rsidRPr="00EB3408" w:rsidRDefault="00EB7F68" w:rsidP="00EB7F68">
      <w:pPr>
        <w:widowControl w:val="0"/>
        <w:tabs>
          <w:tab w:val="left" w:pos="714"/>
        </w:tabs>
        <w:ind w:left="426"/>
        <w:jc w:val="lowKashida"/>
        <w:rPr>
          <w:rFonts w:asciiTheme="minorBidi" w:hAnsiTheme="minorBidi" w:cstheme="minorBidi"/>
          <w:sz w:val="22"/>
          <w:szCs w:val="22"/>
          <w:lang w:val="fr-FR"/>
        </w:rPr>
      </w:pPr>
      <w:r>
        <w:rPr>
          <w:rFonts w:asciiTheme="minorBidi" w:hAnsiTheme="minorBidi" w:cstheme="minorBidi"/>
          <w:sz w:val="22"/>
          <w:szCs w:val="22"/>
          <w:lang w:val="fr-FR"/>
        </w:rPr>
        <w:t>5.2.2 Questionner</w:t>
      </w:r>
    </w:p>
    <w:p w:rsidR="00EB7F68" w:rsidRPr="00EB3408" w:rsidRDefault="00EB7F68" w:rsidP="00EB7F68">
      <w:pPr>
        <w:widowControl w:val="0"/>
        <w:tabs>
          <w:tab w:val="left" w:pos="714"/>
        </w:tabs>
        <w:ind w:left="426"/>
        <w:jc w:val="lowKashida"/>
        <w:rPr>
          <w:rFonts w:asciiTheme="minorBidi" w:hAnsiTheme="minorBidi" w:cstheme="minorBidi"/>
          <w:sz w:val="22"/>
          <w:szCs w:val="22"/>
          <w:lang w:val="fr-FR"/>
        </w:rPr>
      </w:pPr>
      <w:r>
        <w:rPr>
          <w:rFonts w:asciiTheme="minorBidi" w:hAnsiTheme="minorBidi" w:cstheme="minorBidi"/>
          <w:sz w:val="22"/>
          <w:szCs w:val="22"/>
          <w:lang w:val="fr-FR"/>
        </w:rPr>
        <w:t>5.2.3 Reformuler (Récapituler)</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Pr>
          <w:rFonts w:asciiTheme="minorBidi" w:hAnsiTheme="minorBidi" w:cstheme="minorBidi"/>
          <w:sz w:val="22"/>
          <w:szCs w:val="22"/>
          <w:lang w:val="fr-FR"/>
        </w:rPr>
        <w:t>5.3 Le plan de découverte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5.3.1 Marché-concurrence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5.3.2 Polit</w:t>
      </w:r>
      <w:r>
        <w:rPr>
          <w:rFonts w:asciiTheme="minorBidi" w:hAnsiTheme="minorBidi" w:cstheme="minorBidi"/>
          <w:sz w:val="22"/>
          <w:szCs w:val="22"/>
          <w:lang w:val="fr-FR"/>
        </w:rPr>
        <w:t>ique de l’entreprise prospectée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5.3.3 Clients de l’entreprise </w:t>
      </w:r>
      <w:r>
        <w:rPr>
          <w:rFonts w:asciiTheme="minorBidi" w:hAnsiTheme="minorBidi" w:cstheme="minorBidi"/>
          <w:sz w:val="22"/>
          <w:szCs w:val="22"/>
          <w:lang w:val="fr-FR"/>
        </w:rPr>
        <w:t>prospectée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w:t>
      </w:r>
      <w:r>
        <w:rPr>
          <w:rFonts w:asciiTheme="minorBidi" w:hAnsiTheme="minorBidi" w:cstheme="minorBidi"/>
          <w:sz w:val="22"/>
          <w:szCs w:val="22"/>
          <w:lang w:val="fr-FR"/>
        </w:rPr>
        <w:t>3.4 Fonction de l’interlocuteur</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5.3.5 </w:t>
      </w:r>
      <w:r>
        <w:rPr>
          <w:rFonts w:asciiTheme="minorBidi" w:hAnsiTheme="minorBidi" w:cstheme="minorBidi"/>
          <w:sz w:val="22"/>
          <w:szCs w:val="22"/>
          <w:lang w:val="fr-FR"/>
        </w:rPr>
        <w:t>Personnalité de l’interlocuteur</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5.3.6 Utilisateurs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5.3.7 Produits-services</w:t>
      </w:r>
    </w:p>
    <w:p w:rsidR="00EB7F68" w:rsidRPr="00EB3408" w:rsidRDefault="00EB7F68" w:rsidP="00EB7F68">
      <w:pPr>
        <w:widowControl w:val="0"/>
        <w:tabs>
          <w:tab w:val="left" w:pos="362"/>
        </w:tabs>
        <w:jc w:val="lowKashida"/>
        <w:rPr>
          <w:rFonts w:asciiTheme="minorBidi" w:hAnsiTheme="minorBidi" w:cstheme="minorBidi"/>
          <w:sz w:val="22"/>
          <w:szCs w:val="22"/>
          <w:lang w:val="fr-FR"/>
        </w:rPr>
      </w:pPr>
      <w:r>
        <w:rPr>
          <w:rFonts w:asciiTheme="minorBidi" w:hAnsiTheme="minorBidi" w:cstheme="minorBidi"/>
          <w:sz w:val="22"/>
          <w:szCs w:val="22"/>
          <w:lang w:val="fr-FR"/>
        </w:rPr>
        <w:t>5.4 Le droit de poursuivre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5.4.1 Hié</w:t>
      </w:r>
      <w:r>
        <w:rPr>
          <w:rFonts w:asciiTheme="minorBidi" w:hAnsiTheme="minorBidi" w:cstheme="minorBidi"/>
          <w:sz w:val="22"/>
          <w:szCs w:val="22"/>
          <w:lang w:val="fr-FR"/>
        </w:rPr>
        <w:t>rarchiser les besoins du client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5.4.2 D</w:t>
      </w:r>
      <w:r>
        <w:rPr>
          <w:rFonts w:asciiTheme="minorBidi" w:hAnsiTheme="minorBidi" w:cstheme="minorBidi"/>
          <w:sz w:val="22"/>
          <w:szCs w:val="22"/>
          <w:lang w:val="fr-FR"/>
        </w:rPr>
        <w:t>écouvrir les points non évoqués</w:t>
      </w:r>
    </w:p>
    <w:p w:rsidR="00EB7F68" w:rsidRPr="00EB3408" w:rsidRDefault="00EB7F68" w:rsidP="00EB7F68">
      <w:pPr>
        <w:widowControl w:val="0"/>
        <w:tabs>
          <w:tab w:val="left" w:pos="345"/>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5.5 Les grilles</w:t>
      </w:r>
      <w:r>
        <w:rPr>
          <w:rFonts w:asciiTheme="minorBidi" w:hAnsiTheme="minorBidi" w:cstheme="minorBidi"/>
          <w:sz w:val="22"/>
          <w:szCs w:val="22"/>
          <w:lang w:val="fr-FR"/>
        </w:rPr>
        <w:t xml:space="preserve"> d’analyse du client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5.5.</w:t>
      </w:r>
      <w:r>
        <w:rPr>
          <w:rFonts w:asciiTheme="minorBidi" w:hAnsiTheme="minorBidi" w:cstheme="minorBidi"/>
          <w:sz w:val="22"/>
          <w:szCs w:val="22"/>
          <w:lang w:val="fr-FR"/>
        </w:rPr>
        <w:t>1 Etude des tendances du client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5.5.2 Etude d</w:t>
      </w:r>
      <w:r>
        <w:rPr>
          <w:rFonts w:asciiTheme="minorBidi" w:hAnsiTheme="minorBidi" w:cstheme="minorBidi"/>
          <w:sz w:val="22"/>
          <w:szCs w:val="22"/>
          <w:lang w:val="fr-FR"/>
        </w:rPr>
        <w:t>es mobiles rationnels du client</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5.5.3 Approches mnémotechniques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 xml:space="preserve">5.5.4 Approche P. </w:t>
      </w:r>
      <w:proofErr w:type="spellStart"/>
      <w:r>
        <w:rPr>
          <w:rFonts w:asciiTheme="minorBidi" w:hAnsiTheme="minorBidi" w:cstheme="minorBidi"/>
          <w:sz w:val="22"/>
          <w:szCs w:val="22"/>
          <w:lang w:val="fr-FR"/>
        </w:rPr>
        <w:t>Kalason</w:t>
      </w:r>
      <w:proofErr w:type="spellEnd"/>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Pr>
          <w:rFonts w:asciiTheme="minorBidi" w:hAnsiTheme="minorBidi" w:cstheme="minorBidi"/>
          <w:sz w:val="22"/>
          <w:szCs w:val="22"/>
          <w:lang w:val="fr-FR"/>
        </w:rPr>
        <w:lastRenderedPageBreak/>
        <w:t>5.6 L’analyse transactionnelle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5.6.1 Les états du Moi</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5.6.2 Les transactions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5.6.3 Créer les condition</w:t>
      </w:r>
      <w:r>
        <w:rPr>
          <w:rFonts w:asciiTheme="minorBidi" w:hAnsiTheme="minorBidi" w:cstheme="minorBidi"/>
          <w:sz w:val="22"/>
          <w:szCs w:val="22"/>
          <w:lang w:val="fr-FR"/>
        </w:rPr>
        <w:t>s favorables à la communication</w:t>
      </w:r>
    </w:p>
    <w:p w:rsidR="00EB7F68" w:rsidRPr="00EB3408" w:rsidRDefault="00EB7F68" w:rsidP="00EB7F68">
      <w:pPr>
        <w:widowControl w:val="0"/>
        <w:tabs>
          <w:tab w:val="left" w:pos="345"/>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5.7 La </w:t>
      </w:r>
      <w:r>
        <w:rPr>
          <w:rFonts w:asciiTheme="minorBidi" w:hAnsiTheme="minorBidi" w:cstheme="minorBidi"/>
          <w:sz w:val="22"/>
          <w:szCs w:val="22"/>
          <w:lang w:val="fr-FR"/>
        </w:rPr>
        <w:t>programmation neurolinguistique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5.7.1 Les systèmes sensoriels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5.7.2 Le calibrage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5.</w:t>
      </w:r>
      <w:r>
        <w:rPr>
          <w:rFonts w:asciiTheme="minorBidi" w:hAnsiTheme="minorBidi" w:cstheme="minorBidi"/>
          <w:sz w:val="22"/>
          <w:szCs w:val="22"/>
          <w:lang w:val="fr-FR"/>
        </w:rPr>
        <w:t>7.3 Le mimétisme comportemental</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6 </w:t>
      </w:r>
      <w:r w:rsidRPr="00EB3408">
        <w:rPr>
          <w:rFonts w:asciiTheme="minorBidi" w:hAnsiTheme="minorBidi" w:cstheme="minorBidi"/>
          <w:u w:val="single"/>
        </w:rPr>
        <w:br/>
      </w:r>
      <w:r w:rsidRPr="00EB3408">
        <w:rPr>
          <w:rFonts w:asciiTheme="minorBidi" w:hAnsiTheme="minorBidi" w:cstheme="minorBidi"/>
        </w:rPr>
        <w:t>L’ARGUMENTATION</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(6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Etre capable de construire un </w:t>
      </w:r>
      <w:r>
        <w:rPr>
          <w:rFonts w:asciiTheme="minorBidi" w:hAnsiTheme="minorBidi" w:cstheme="minorBidi"/>
          <w:sz w:val="22"/>
          <w:szCs w:val="22"/>
          <w:lang w:val="fr-FR"/>
        </w:rPr>
        <w:t>argumentaire</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Savoir utiliser cet argumentaire compte tenu de la person</w:t>
      </w:r>
      <w:r>
        <w:rPr>
          <w:rFonts w:asciiTheme="minorBidi" w:hAnsiTheme="minorBidi" w:cstheme="minorBidi"/>
          <w:sz w:val="22"/>
          <w:szCs w:val="22"/>
          <w:lang w:val="fr-FR"/>
        </w:rPr>
        <w:t>nalité et des besoins du client</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jc w:val="lowKashida"/>
        <w:rPr>
          <w:rFonts w:asciiTheme="minorBidi" w:hAnsiTheme="minorBidi" w:cstheme="minorBidi"/>
          <w:sz w:val="22"/>
          <w:szCs w:val="22"/>
          <w:lang w:val="fr-FR"/>
        </w:rPr>
      </w:pPr>
      <w:r>
        <w:rPr>
          <w:rFonts w:asciiTheme="minorBidi" w:hAnsiTheme="minorBidi" w:cstheme="minorBidi"/>
          <w:sz w:val="22"/>
          <w:szCs w:val="22"/>
          <w:lang w:val="fr-FR"/>
        </w:rPr>
        <w:t>6.1 Construire l’argumentaire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6.1.1</w:t>
      </w:r>
      <w:r>
        <w:rPr>
          <w:rFonts w:asciiTheme="minorBidi" w:hAnsiTheme="minorBidi" w:cstheme="minorBidi"/>
          <w:sz w:val="22"/>
          <w:szCs w:val="22"/>
          <w:lang w:val="fr-FR"/>
        </w:rPr>
        <w:t xml:space="preserve"> Construire un argument </w:t>
      </w:r>
      <w:proofErr w:type="gramStart"/>
      <w:r>
        <w:rPr>
          <w:rFonts w:asciiTheme="minorBidi" w:hAnsiTheme="minorBidi" w:cstheme="minorBidi"/>
          <w:sz w:val="22"/>
          <w:szCs w:val="22"/>
          <w:lang w:val="fr-FR"/>
        </w:rPr>
        <w:t>:Le</w:t>
      </w:r>
      <w:proofErr w:type="gramEnd"/>
      <w:r>
        <w:rPr>
          <w:rFonts w:asciiTheme="minorBidi" w:hAnsiTheme="minorBidi" w:cstheme="minorBidi"/>
          <w:sz w:val="22"/>
          <w:szCs w:val="22"/>
          <w:lang w:val="fr-FR"/>
        </w:rPr>
        <w:t xml:space="preserve"> CAP</w:t>
      </w:r>
    </w:p>
    <w:p w:rsidR="00EB7F68" w:rsidRPr="00EB3408" w:rsidRDefault="00EB7F68" w:rsidP="00EB7F68">
      <w:pPr>
        <w:widowControl w:val="0"/>
        <w:ind w:left="1440"/>
        <w:jc w:val="lowKashida"/>
        <w:rPr>
          <w:rFonts w:asciiTheme="minorBidi" w:hAnsiTheme="minorBidi" w:cstheme="minorBidi"/>
          <w:sz w:val="22"/>
          <w:szCs w:val="22"/>
          <w:lang w:val="fr-FR"/>
        </w:rPr>
      </w:pPr>
      <w:r>
        <w:rPr>
          <w:rFonts w:asciiTheme="minorBidi" w:hAnsiTheme="minorBidi" w:cstheme="minorBidi"/>
          <w:sz w:val="22"/>
          <w:szCs w:val="22"/>
          <w:lang w:val="fr-FR"/>
        </w:rPr>
        <w:t>6.1.1.1 Caractéristiques</w:t>
      </w:r>
    </w:p>
    <w:p w:rsidR="00EB7F68" w:rsidRPr="00EB3408" w:rsidRDefault="00EB7F68" w:rsidP="00EB7F68">
      <w:pPr>
        <w:widowControl w:val="0"/>
        <w:tabs>
          <w:tab w:val="left" w:pos="714"/>
        </w:tabs>
        <w:ind w:left="1440"/>
        <w:jc w:val="lowKashida"/>
        <w:rPr>
          <w:rFonts w:asciiTheme="minorBidi" w:hAnsiTheme="minorBidi" w:cstheme="minorBidi"/>
          <w:sz w:val="22"/>
          <w:szCs w:val="22"/>
          <w:lang w:val="fr-FR"/>
        </w:rPr>
      </w:pPr>
      <w:r>
        <w:rPr>
          <w:rFonts w:asciiTheme="minorBidi" w:hAnsiTheme="minorBidi" w:cstheme="minorBidi"/>
          <w:sz w:val="22"/>
          <w:szCs w:val="22"/>
          <w:lang w:val="fr-FR"/>
        </w:rPr>
        <w:t>6.1.1.2 Avantages</w:t>
      </w:r>
    </w:p>
    <w:p w:rsidR="00EB7F68" w:rsidRPr="00EB3408" w:rsidRDefault="00EB7F68" w:rsidP="00EB7F68">
      <w:pPr>
        <w:widowControl w:val="0"/>
        <w:tabs>
          <w:tab w:val="left" w:pos="714"/>
        </w:tabs>
        <w:ind w:left="1440"/>
        <w:jc w:val="lowKashida"/>
        <w:rPr>
          <w:rFonts w:asciiTheme="minorBidi" w:hAnsiTheme="minorBidi" w:cstheme="minorBidi"/>
          <w:sz w:val="22"/>
          <w:szCs w:val="22"/>
          <w:lang w:val="fr-FR"/>
        </w:rPr>
      </w:pPr>
      <w:r>
        <w:rPr>
          <w:rFonts w:asciiTheme="minorBidi" w:hAnsiTheme="minorBidi" w:cstheme="minorBidi"/>
          <w:sz w:val="22"/>
          <w:szCs w:val="22"/>
          <w:lang w:val="fr-FR"/>
        </w:rPr>
        <w:t>6.1.1.3 Preuves</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6.2 </w:t>
      </w:r>
      <w:r>
        <w:rPr>
          <w:rFonts w:asciiTheme="minorBidi" w:hAnsiTheme="minorBidi" w:cstheme="minorBidi"/>
          <w:sz w:val="22"/>
          <w:szCs w:val="22"/>
          <w:lang w:val="fr-FR"/>
        </w:rPr>
        <w:t>Argumentation de façon efficace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6.2.1 Processus D’argumentation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6.2.2 Conseils généraux</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6.2.3 Argumentation SONCAS</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6.2.3.1 Sécurité</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6.2.3.2 Orgueil</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6.2.3.3 Nouveauté</w:t>
      </w:r>
    </w:p>
    <w:p w:rsidR="00EB7F68" w:rsidRPr="00EB3408" w:rsidRDefault="00EB7F68" w:rsidP="00EB7F68">
      <w:pPr>
        <w:widowControl w:val="0"/>
        <w:tabs>
          <w:tab w:val="left" w:pos="204"/>
        </w:tabs>
        <w:ind w:left="993"/>
        <w:jc w:val="lowKashida"/>
        <w:rPr>
          <w:rFonts w:asciiTheme="minorBidi" w:hAnsiTheme="minorBidi" w:cstheme="minorBidi"/>
          <w:sz w:val="22"/>
          <w:szCs w:val="22"/>
          <w:lang w:val="fr-FR"/>
        </w:rPr>
      </w:pPr>
      <w:r>
        <w:rPr>
          <w:rFonts w:asciiTheme="minorBidi" w:hAnsiTheme="minorBidi" w:cstheme="minorBidi"/>
          <w:sz w:val="22"/>
          <w:szCs w:val="22"/>
          <w:lang w:val="fr-FR"/>
        </w:rPr>
        <w:t>6.2.3.4 Confort</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6.2.3.5 Argent</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6.2.3.6 Sympathie</w:t>
      </w:r>
    </w:p>
    <w:p w:rsidR="00EB7F68" w:rsidRPr="00EB3408" w:rsidRDefault="00EB7F68" w:rsidP="00EB7F68">
      <w:pPr>
        <w:widowControl w:val="0"/>
        <w:tabs>
          <w:tab w:val="left" w:pos="345"/>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6.3 Les outils d’aide à la </w:t>
      </w:r>
      <w:r>
        <w:rPr>
          <w:rFonts w:asciiTheme="minorBidi" w:hAnsiTheme="minorBidi" w:cstheme="minorBidi"/>
          <w:sz w:val="22"/>
          <w:szCs w:val="22"/>
          <w:lang w:val="fr-FR"/>
        </w:rPr>
        <w:t>vente</w:t>
      </w:r>
    </w:p>
    <w:p w:rsidR="00EB7F68" w:rsidRPr="00EB3408" w:rsidRDefault="00EB7F68" w:rsidP="00EB7F68">
      <w:pPr>
        <w:widowControl w:val="0"/>
        <w:tabs>
          <w:tab w:val="left" w:pos="345"/>
        </w:tabs>
        <w:jc w:val="lowKashida"/>
        <w:rPr>
          <w:rFonts w:asciiTheme="minorBidi" w:hAnsiTheme="minorBidi" w:cstheme="minorBidi"/>
          <w:sz w:val="22"/>
          <w:szCs w:val="22"/>
          <w:lang w:val="fr-FR"/>
        </w:rPr>
      </w:pPr>
      <w:r>
        <w:rPr>
          <w:rFonts w:asciiTheme="minorBidi" w:hAnsiTheme="minorBidi" w:cstheme="minorBidi"/>
          <w:sz w:val="22"/>
          <w:szCs w:val="22"/>
          <w:lang w:val="fr-FR"/>
        </w:rPr>
        <w:t>6.4 La démonstration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6.4.1 Préparer la démonstration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6.4.2 Assurer la démonstration</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Pr>
          <w:rFonts w:asciiTheme="minorBidi" w:hAnsiTheme="minorBidi" w:cstheme="minorBidi"/>
          <w:sz w:val="22"/>
          <w:szCs w:val="22"/>
          <w:lang w:val="fr-FR"/>
        </w:rPr>
        <w:t>6.5 Le droit de poursuivre</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CHAPITRE 7</w:t>
      </w:r>
      <w:r w:rsidRPr="00EB3408">
        <w:rPr>
          <w:rFonts w:asciiTheme="minorBidi" w:hAnsiTheme="minorBidi" w:cstheme="minorBidi"/>
        </w:rPr>
        <w:t xml:space="preserve"> </w:t>
      </w:r>
      <w:r w:rsidRPr="00EB3408">
        <w:rPr>
          <w:rFonts w:asciiTheme="minorBidi" w:hAnsiTheme="minorBidi" w:cstheme="minorBidi"/>
        </w:rPr>
        <w:br/>
        <w:t>LE TRAITEMENT DES OBJECTIONS</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(4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Savoir traiter les objections da</w:t>
      </w:r>
      <w:r>
        <w:rPr>
          <w:rFonts w:asciiTheme="minorBidi" w:hAnsiTheme="minorBidi" w:cstheme="minorBidi"/>
          <w:sz w:val="22"/>
          <w:szCs w:val="22"/>
          <w:lang w:val="fr-FR"/>
        </w:rPr>
        <w:t>ns une relation gagnant/gagnant</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Défendre la qu</w:t>
      </w:r>
      <w:r>
        <w:rPr>
          <w:rFonts w:asciiTheme="minorBidi" w:hAnsiTheme="minorBidi" w:cstheme="minorBidi"/>
          <w:sz w:val="22"/>
          <w:szCs w:val="22"/>
          <w:lang w:val="fr-FR"/>
        </w:rPr>
        <w:t>alité et le prix en particulier</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jc w:val="lowKashida"/>
        <w:rPr>
          <w:rFonts w:asciiTheme="minorBidi" w:hAnsiTheme="minorBidi" w:cstheme="minorBidi"/>
          <w:sz w:val="22"/>
          <w:szCs w:val="22"/>
          <w:lang w:val="fr-FR"/>
        </w:rPr>
      </w:pPr>
      <w:r>
        <w:rPr>
          <w:rFonts w:asciiTheme="minorBidi" w:hAnsiTheme="minorBidi" w:cstheme="minorBidi"/>
          <w:sz w:val="22"/>
          <w:szCs w:val="22"/>
          <w:lang w:val="fr-FR"/>
        </w:rPr>
        <w:t>7.1 Les attitudes du client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7.1.1 Reco</w:t>
      </w:r>
      <w:r>
        <w:rPr>
          <w:rFonts w:asciiTheme="minorBidi" w:hAnsiTheme="minorBidi" w:cstheme="minorBidi"/>
          <w:sz w:val="22"/>
          <w:szCs w:val="22"/>
          <w:lang w:val="fr-FR"/>
        </w:rPr>
        <w:t>nnaître les attitudes du client</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7.1.</w:t>
      </w:r>
      <w:r>
        <w:rPr>
          <w:rFonts w:asciiTheme="minorBidi" w:hAnsiTheme="minorBidi" w:cstheme="minorBidi"/>
          <w:sz w:val="22"/>
          <w:szCs w:val="22"/>
          <w:lang w:val="fr-FR"/>
        </w:rPr>
        <w:t>2 Gérer les attitudes du client</w:t>
      </w:r>
    </w:p>
    <w:p w:rsidR="00EB7F68" w:rsidRPr="00EB3408" w:rsidRDefault="00EB7F68" w:rsidP="00EB7F68">
      <w:pPr>
        <w:widowControl w:val="0"/>
        <w:tabs>
          <w:tab w:val="left" w:pos="345"/>
        </w:tabs>
        <w:jc w:val="lowKashida"/>
        <w:rPr>
          <w:rFonts w:asciiTheme="minorBidi" w:hAnsiTheme="minorBidi" w:cstheme="minorBidi"/>
          <w:sz w:val="22"/>
          <w:szCs w:val="22"/>
          <w:lang w:val="fr-FR"/>
        </w:rPr>
      </w:pPr>
      <w:r>
        <w:rPr>
          <w:rFonts w:asciiTheme="minorBidi" w:hAnsiTheme="minorBidi" w:cstheme="minorBidi"/>
          <w:sz w:val="22"/>
          <w:szCs w:val="22"/>
          <w:lang w:val="fr-FR"/>
        </w:rPr>
        <w:t>7.2 L’attitude du vendeur</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7.2.1 Le processus génér</w:t>
      </w:r>
      <w:r>
        <w:rPr>
          <w:rFonts w:asciiTheme="minorBidi" w:hAnsiTheme="minorBidi" w:cstheme="minorBidi"/>
          <w:sz w:val="22"/>
          <w:szCs w:val="22"/>
          <w:lang w:val="fr-FR"/>
        </w:rPr>
        <w:t>al de traitement des objections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7.2.2 Co</w:t>
      </w:r>
      <w:r>
        <w:rPr>
          <w:rFonts w:asciiTheme="minorBidi" w:hAnsiTheme="minorBidi" w:cstheme="minorBidi"/>
          <w:sz w:val="22"/>
          <w:szCs w:val="22"/>
          <w:lang w:val="fr-FR"/>
        </w:rPr>
        <w:t>nseils généraux</w:t>
      </w:r>
    </w:p>
    <w:p w:rsidR="00EB7F68" w:rsidRPr="00EB3408" w:rsidRDefault="00EB7F68" w:rsidP="00EB7F68">
      <w:pPr>
        <w:widowControl w:val="0"/>
        <w:tabs>
          <w:tab w:val="left" w:pos="345"/>
        </w:tabs>
        <w:jc w:val="lowKashida"/>
        <w:rPr>
          <w:rFonts w:asciiTheme="minorBidi" w:hAnsiTheme="minorBidi" w:cstheme="minorBidi"/>
          <w:sz w:val="22"/>
          <w:szCs w:val="22"/>
          <w:lang w:val="fr-FR"/>
        </w:rPr>
      </w:pPr>
      <w:r>
        <w:rPr>
          <w:rFonts w:asciiTheme="minorBidi" w:hAnsiTheme="minorBidi" w:cstheme="minorBidi"/>
          <w:sz w:val="22"/>
          <w:szCs w:val="22"/>
          <w:lang w:val="fr-FR"/>
        </w:rPr>
        <w:t>7.3 Traiter les objections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7.3.1 Les stratégies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7.3.2 Les tactiques</w:t>
      </w:r>
    </w:p>
    <w:p w:rsidR="00EB7F68" w:rsidRPr="00EB3408" w:rsidRDefault="00EB7F68" w:rsidP="00EB7F68">
      <w:pPr>
        <w:widowControl w:val="0"/>
        <w:tabs>
          <w:tab w:val="left" w:pos="340"/>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7.4 Le prix.</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7.4.1 Présenter le prix</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7.4.2 Défendre le prix</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7.4.3 Les techniques d’explicat</w:t>
      </w:r>
      <w:r>
        <w:rPr>
          <w:rFonts w:asciiTheme="minorBidi" w:hAnsiTheme="minorBidi" w:cstheme="minorBidi"/>
          <w:sz w:val="22"/>
          <w:szCs w:val="22"/>
          <w:lang w:val="fr-FR"/>
        </w:rPr>
        <w:t>ion et de justification du prix</w:t>
      </w:r>
    </w:p>
    <w:p w:rsidR="00EB7F68" w:rsidRPr="00EB3408" w:rsidRDefault="00EB7F68" w:rsidP="00EB7F68">
      <w:pPr>
        <w:widowControl w:val="0"/>
        <w:jc w:val="lowKashida"/>
        <w:rPr>
          <w:rFonts w:asciiTheme="minorBidi" w:hAnsiTheme="minorBidi" w:cstheme="minorBidi"/>
          <w:sz w:val="22"/>
          <w:szCs w:val="22"/>
          <w:lang w:val="fr-FR"/>
        </w:rPr>
      </w:pPr>
      <w:r>
        <w:rPr>
          <w:rFonts w:asciiTheme="minorBidi" w:hAnsiTheme="minorBidi" w:cstheme="minorBidi"/>
          <w:sz w:val="22"/>
          <w:szCs w:val="22"/>
          <w:lang w:val="fr-FR"/>
        </w:rPr>
        <w:lastRenderedPageBreak/>
        <w:t>7.5 Le droit de poursuivre</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CHAPITRE 8</w:t>
      </w:r>
      <w:r w:rsidRPr="00EB3408">
        <w:rPr>
          <w:rFonts w:asciiTheme="minorBidi" w:hAnsiTheme="minorBidi" w:cstheme="minorBidi"/>
        </w:rPr>
        <w:t xml:space="preserve"> </w:t>
      </w:r>
      <w:r w:rsidRPr="00EB3408">
        <w:rPr>
          <w:rFonts w:asciiTheme="minorBidi" w:hAnsiTheme="minorBidi" w:cstheme="minorBidi"/>
        </w:rPr>
        <w:br/>
      </w:r>
      <w:r>
        <w:rPr>
          <w:rFonts w:asciiTheme="minorBidi" w:hAnsiTheme="minorBidi" w:cstheme="minorBidi"/>
        </w:rPr>
        <w:t>la cloture</w:t>
      </w:r>
      <w:r w:rsidRPr="00EB3408">
        <w:rPr>
          <w:rFonts w:asciiTheme="minorBidi" w:hAnsiTheme="minorBidi" w:cstheme="minorBidi"/>
        </w:rPr>
        <w:t xml:space="preserve"> </w:t>
      </w:r>
      <w:r>
        <w:rPr>
          <w:rFonts w:asciiTheme="minorBidi" w:hAnsiTheme="minorBidi" w:cstheme="minorBidi"/>
        </w:rPr>
        <w:t xml:space="preserve">de la </w:t>
      </w:r>
      <w:r w:rsidRPr="00EB3408">
        <w:rPr>
          <w:rFonts w:asciiTheme="minorBidi" w:hAnsiTheme="minorBidi" w:cstheme="minorBidi"/>
        </w:rPr>
        <w:t>VENTE</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(4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Rechercher les </w:t>
      </w:r>
      <w:r>
        <w:rPr>
          <w:rFonts w:asciiTheme="minorBidi" w:hAnsiTheme="minorBidi" w:cstheme="minorBidi"/>
          <w:sz w:val="22"/>
          <w:szCs w:val="22"/>
          <w:lang w:val="fr-FR"/>
        </w:rPr>
        <w:t>indices</w:t>
      </w:r>
      <w:r w:rsidRPr="00EB3408">
        <w:rPr>
          <w:rFonts w:asciiTheme="minorBidi" w:hAnsiTheme="minorBidi" w:cstheme="minorBidi"/>
          <w:sz w:val="22"/>
          <w:szCs w:val="22"/>
          <w:lang w:val="fr-FR"/>
        </w:rPr>
        <w:t xml:space="preserve"> </w:t>
      </w:r>
      <w:r>
        <w:rPr>
          <w:rFonts w:asciiTheme="minorBidi" w:hAnsiTheme="minorBidi" w:cstheme="minorBidi"/>
          <w:sz w:val="22"/>
          <w:szCs w:val="22"/>
          <w:lang w:val="fr-FR"/>
        </w:rPr>
        <w:t>et signes d’achat</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w:t>
      </w:r>
      <w:r>
        <w:rPr>
          <w:rFonts w:asciiTheme="minorBidi" w:hAnsiTheme="minorBidi" w:cstheme="minorBidi"/>
          <w:sz w:val="22"/>
          <w:szCs w:val="22"/>
          <w:lang w:val="fr-FR"/>
        </w:rPr>
        <w:t>er les techniques de conclusion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Ré</w:t>
      </w:r>
      <w:r>
        <w:rPr>
          <w:rFonts w:asciiTheme="minorBidi" w:hAnsiTheme="minorBidi" w:cstheme="minorBidi"/>
          <w:sz w:val="22"/>
          <w:szCs w:val="22"/>
          <w:lang w:val="fr-FR"/>
        </w:rPr>
        <w:t>aliser une bonne prise de congé</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Pr>
          <w:rFonts w:asciiTheme="minorBidi" w:hAnsiTheme="minorBidi" w:cstheme="minorBidi"/>
          <w:sz w:val="22"/>
          <w:szCs w:val="22"/>
          <w:lang w:val="fr-FR"/>
        </w:rPr>
        <w:t>8.1 Le moment de conclure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8.1.1 Le clien</w:t>
      </w:r>
      <w:r>
        <w:rPr>
          <w:rFonts w:asciiTheme="minorBidi" w:hAnsiTheme="minorBidi" w:cstheme="minorBidi"/>
          <w:sz w:val="22"/>
          <w:szCs w:val="22"/>
          <w:lang w:val="fr-FR"/>
        </w:rPr>
        <w:t>t manifeste une attitude claire</w:t>
      </w:r>
    </w:p>
    <w:p w:rsidR="00EB7F68" w:rsidRPr="00EB3408" w:rsidRDefault="00EB7F68" w:rsidP="00EB7F68">
      <w:pPr>
        <w:widowControl w:val="0"/>
        <w:tabs>
          <w:tab w:val="left" w:pos="737"/>
        </w:tabs>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8.1.2 Le client ne laisse</w:t>
      </w:r>
      <w:r>
        <w:rPr>
          <w:rFonts w:asciiTheme="minorBidi" w:hAnsiTheme="minorBidi" w:cstheme="minorBidi"/>
          <w:sz w:val="22"/>
          <w:szCs w:val="22"/>
          <w:lang w:val="fr-FR"/>
        </w:rPr>
        <w:t xml:space="preserve"> rien apparaître de sa décision</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Pr>
          <w:rFonts w:asciiTheme="minorBidi" w:hAnsiTheme="minorBidi" w:cstheme="minorBidi"/>
          <w:sz w:val="22"/>
          <w:szCs w:val="22"/>
          <w:lang w:val="fr-FR"/>
        </w:rPr>
        <w:t>8.2 Le processus de conclusion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8.2.1 Un comportement  adapté</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8.2.2 Les </w:t>
      </w:r>
      <w:r>
        <w:rPr>
          <w:rFonts w:asciiTheme="minorBidi" w:hAnsiTheme="minorBidi" w:cstheme="minorBidi"/>
          <w:sz w:val="22"/>
          <w:szCs w:val="22"/>
          <w:lang w:val="fr-FR"/>
        </w:rPr>
        <w:t>différentes étapes du processus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8.2.3 Pousser à la conclusion</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8.2.4 Trois façons de conclure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8.2.5 Pousser la vente</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8.2.6 Les outils </w:t>
      </w:r>
      <w:r>
        <w:rPr>
          <w:rFonts w:asciiTheme="minorBidi" w:hAnsiTheme="minorBidi" w:cstheme="minorBidi"/>
          <w:sz w:val="22"/>
          <w:szCs w:val="22"/>
          <w:lang w:val="fr-FR"/>
        </w:rPr>
        <w:t>de la conclusion</w:t>
      </w:r>
    </w:p>
    <w:p w:rsidR="00EB7F68" w:rsidRPr="00EB3408" w:rsidRDefault="00EB7F68" w:rsidP="00EB7F68">
      <w:pPr>
        <w:widowControl w:val="0"/>
        <w:tabs>
          <w:tab w:val="left" w:pos="311"/>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8.3 </w:t>
      </w:r>
      <w:proofErr w:type="gramStart"/>
      <w:r w:rsidRPr="00EB3408">
        <w:rPr>
          <w:rFonts w:asciiTheme="minorBidi" w:hAnsiTheme="minorBidi" w:cstheme="minorBidi"/>
          <w:sz w:val="22"/>
          <w:szCs w:val="22"/>
          <w:lang w:val="fr-FR"/>
        </w:rPr>
        <w:t>la</w:t>
      </w:r>
      <w:proofErr w:type="gramEnd"/>
      <w:r w:rsidRPr="00EB3408">
        <w:rPr>
          <w:rFonts w:asciiTheme="minorBidi" w:hAnsiTheme="minorBidi" w:cstheme="minorBidi"/>
          <w:sz w:val="22"/>
          <w:szCs w:val="22"/>
          <w:lang w:val="fr-FR"/>
        </w:rPr>
        <w:t xml:space="preserve"> </w:t>
      </w:r>
      <w:r>
        <w:rPr>
          <w:rFonts w:asciiTheme="minorBidi" w:hAnsiTheme="minorBidi" w:cstheme="minorBidi"/>
          <w:sz w:val="22"/>
          <w:szCs w:val="22"/>
          <w:lang w:val="fr-FR"/>
        </w:rPr>
        <w:t>prise de congé et l’après-vente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8.3.1 La prise de congé</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8.3.1.1 En cas de vente</w:t>
      </w:r>
    </w:p>
    <w:p w:rsidR="00EB7F68" w:rsidRPr="00EB3408" w:rsidRDefault="00EB7F68" w:rsidP="00EB7F68">
      <w:pPr>
        <w:widowControl w:val="0"/>
        <w:tabs>
          <w:tab w:val="left" w:pos="737"/>
        </w:tabs>
        <w:ind w:left="993"/>
        <w:jc w:val="lowKashida"/>
        <w:rPr>
          <w:rFonts w:asciiTheme="minorBidi" w:hAnsiTheme="minorBidi" w:cstheme="minorBidi"/>
          <w:sz w:val="22"/>
          <w:szCs w:val="22"/>
          <w:lang w:val="fr-FR"/>
        </w:rPr>
      </w:pPr>
      <w:r>
        <w:rPr>
          <w:rFonts w:asciiTheme="minorBidi" w:hAnsiTheme="minorBidi" w:cstheme="minorBidi"/>
          <w:sz w:val="22"/>
          <w:szCs w:val="22"/>
          <w:lang w:val="fr-FR"/>
        </w:rPr>
        <w:t>8.3.1.2 En cas de non-vente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8.3.2 L’après-vente</w:t>
      </w:r>
    </w:p>
    <w:p w:rsidR="00EB7F68" w:rsidRPr="00EB3408" w:rsidRDefault="00EB7F68" w:rsidP="00EB7F68">
      <w:pPr>
        <w:widowControl w:val="0"/>
        <w:ind w:left="993"/>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8.3.</w:t>
      </w:r>
      <w:r>
        <w:rPr>
          <w:rFonts w:asciiTheme="minorBidi" w:hAnsiTheme="minorBidi" w:cstheme="minorBidi"/>
          <w:sz w:val="22"/>
          <w:szCs w:val="22"/>
          <w:lang w:val="fr-FR"/>
        </w:rPr>
        <w:t>2.1 L’analyse de la négociation</w:t>
      </w:r>
    </w:p>
    <w:p w:rsidR="00EB7F68" w:rsidRPr="00EB3408" w:rsidRDefault="00EB7F68" w:rsidP="00EB7F68">
      <w:pPr>
        <w:widowControl w:val="0"/>
        <w:ind w:left="993"/>
        <w:jc w:val="lowKashida"/>
        <w:rPr>
          <w:rFonts w:asciiTheme="minorBidi" w:hAnsiTheme="minorBidi" w:cstheme="minorBidi"/>
          <w:sz w:val="22"/>
          <w:szCs w:val="22"/>
          <w:lang w:val="fr-FR"/>
        </w:rPr>
      </w:pPr>
      <w:r>
        <w:rPr>
          <w:rFonts w:asciiTheme="minorBidi" w:hAnsiTheme="minorBidi" w:cstheme="minorBidi"/>
          <w:sz w:val="22"/>
          <w:szCs w:val="22"/>
          <w:lang w:val="fr-FR"/>
        </w:rPr>
        <w:t>8.3.2.2 Le suivi</w:t>
      </w:r>
    </w:p>
    <w:p w:rsidR="00EB7F68" w:rsidRPr="00EB3408" w:rsidRDefault="00EB7F68" w:rsidP="00EB7F68">
      <w:pPr>
        <w:widowControl w:val="0"/>
        <w:ind w:left="993"/>
        <w:jc w:val="lowKashida"/>
        <w:rPr>
          <w:rFonts w:asciiTheme="minorBidi" w:hAnsiTheme="minorBidi" w:cstheme="minorBidi"/>
          <w:sz w:val="22"/>
          <w:szCs w:val="22"/>
          <w:u w:val="single"/>
          <w:lang w:val="fr-FR"/>
        </w:rPr>
      </w:pPr>
      <w:r w:rsidRPr="00EB3408">
        <w:rPr>
          <w:rFonts w:asciiTheme="minorBidi" w:hAnsiTheme="minorBidi" w:cstheme="minorBidi"/>
          <w:sz w:val="22"/>
          <w:szCs w:val="22"/>
          <w:lang w:val="fr-FR"/>
        </w:rPr>
        <w:t>8.3.2.3 Les réclamations</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rPr>
        <w:t>PARTIE 2 : APPLICATION A LA NEGOCIATION</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CHAPITRE 9</w:t>
      </w:r>
      <w:r w:rsidRPr="00EB3408">
        <w:rPr>
          <w:rFonts w:asciiTheme="minorBidi" w:hAnsiTheme="minorBidi" w:cstheme="minorBidi"/>
        </w:rPr>
        <w:br/>
        <w:t>VENDRE AUX PARTICULIERS</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(4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Définir les spécificit</w:t>
      </w:r>
      <w:r>
        <w:rPr>
          <w:rFonts w:asciiTheme="minorBidi" w:hAnsiTheme="minorBidi" w:cstheme="minorBidi"/>
          <w:sz w:val="22"/>
          <w:szCs w:val="22"/>
          <w:lang w:val="fr-FR"/>
        </w:rPr>
        <w:t>és de la vente aux particuliers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Aborder les différentes f</w:t>
      </w:r>
      <w:r>
        <w:rPr>
          <w:rFonts w:asciiTheme="minorBidi" w:hAnsiTheme="minorBidi" w:cstheme="minorBidi"/>
          <w:sz w:val="22"/>
          <w:szCs w:val="22"/>
          <w:lang w:val="fr-FR"/>
        </w:rPr>
        <w:t>ormes de vente aux particuliers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Préparer</w:t>
      </w:r>
      <w:r>
        <w:rPr>
          <w:rFonts w:asciiTheme="minorBidi" w:hAnsiTheme="minorBidi" w:cstheme="minorBidi"/>
          <w:sz w:val="22"/>
          <w:szCs w:val="22"/>
          <w:lang w:val="fr-FR"/>
        </w:rPr>
        <w:t xml:space="preserve"> et mener un entretien de vente</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tabs>
          <w:tab w:val="left" w:pos="374"/>
        </w:tabs>
        <w:jc w:val="lowKashida"/>
        <w:rPr>
          <w:rFonts w:asciiTheme="minorBidi" w:hAnsiTheme="minorBidi" w:cstheme="minorBidi"/>
          <w:sz w:val="22"/>
          <w:szCs w:val="22"/>
          <w:lang w:val="fr-FR"/>
        </w:rPr>
      </w:pPr>
      <w:r>
        <w:rPr>
          <w:rFonts w:asciiTheme="minorBidi" w:hAnsiTheme="minorBidi" w:cstheme="minorBidi"/>
          <w:sz w:val="22"/>
          <w:szCs w:val="22"/>
          <w:lang w:val="fr-FR"/>
        </w:rPr>
        <w:t>9.1 Vendre à domicile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9.1.1 Définition</w:t>
      </w:r>
    </w:p>
    <w:p w:rsidR="00EB7F68" w:rsidRPr="00EB3408" w:rsidRDefault="00EB7F68" w:rsidP="00EB7F68">
      <w:pPr>
        <w:widowControl w:val="0"/>
        <w:tabs>
          <w:tab w:val="left" w:pos="340"/>
        </w:tabs>
        <w:ind w:left="426"/>
        <w:jc w:val="lowKashida"/>
        <w:rPr>
          <w:rFonts w:asciiTheme="minorBidi" w:hAnsiTheme="minorBidi" w:cstheme="minorBidi"/>
          <w:sz w:val="22"/>
          <w:szCs w:val="22"/>
          <w:lang w:val="fr-FR"/>
        </w:rPr>
      </w:pPr>
      <w:r>
        <w:rPr>
          <w:rFonts w:asciiTheme="minorBidi" w:hAnsiTheme="minorBidi" w:cstheme="minorBidi"/>
          <w:sz w:val="22"/>
          <w:szCs w:val="22"/>
          <w:lang w:val="fr-FR"/>
        </w:rPr>
        <w:t>9.1.2 Caractéristiques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9.1.3 Obstacles</w:t>
      </w:r>
    </w:p>
    <w:p w:rsidR="00EB7F68" w:rsidRPr="00EB3408" w:rsidRDefault="00EB7F68" w:rsidP="00EB7F68">
      <w:pPr>
        <w:widowControl w:val="0"/>
        <w:tabs>
          <w:tab w:val="left" w:pos="374"/>
        </w:tabs>
        <w:jc w:val="lowKashida"/>
        <w:rPr>
          <w:rFonts w:asciiTheme="minorBidi" w:hAnsiTheme="minorBidi" w:cstheme="minorBidi"/>
          <w:sz w:val="22"/>
          <w:szCs w:val="22"/>
          <w:lang w:val="fr-FR"/>
        </w:rPr>
      </w:pPr>
      <w:r>
        <w:rPr>
          <w:rFonts w:asciiTheme="minorBidi" w:hAnsiTheme="minorBidi" w:cstheme="minorBidi"/>
          <w:sz w:val="22"/>
          <w:szCs w:val="22"/>
          <w:lang w:val="fr-FR"/>
        </w:rPr>
        <w:t>9.2 Vendre en porte-à-porte</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9.2.1Définitions</w:t>
      </w:r>
    </w:p>
    <w:p w:rsidR="00EB7F68" w:rsidRPr="00EB3408" w:rsidRDefault="00EB7F68" w:rsidP="00EB7F68">
      <w:pPr>
        <w:widowControl w:val="0"/>
        <w:ind w:left="426"/>
        <w:jc w:val="lowKashida"/>
        <w:rPr>
          <w:rFonts w:asciiTheme="minorBidi" w:hAnsiTheme="minorBidi" w:cstheme="minorBidi"/>
          <w:sz w:val="22"/>
          <w:szCs w:val="22"/>
          <w:lang w:val="fr-FR"/>
        </w:rPr>
      </w:pPr>
      <w:r>
        <w:rPr>
          <w:rFonts w:asciiTheme="minorBidi" w:hAnsiTheme="minorBidi" w:cstheme="minorBidi"/>
          <w:sz w:val="22"/>
          <w:szCs w:val="22"/>
          <w:lang w:val="fr-FR"/>
        </w:rPr>
        <w:t>9.2.2 Caractéristiques</w:t>
      </w:r>
    </w:p>
    <w:p w:rsidR="00EB7F68" w:rsidRPr="00EB3408" w:rsidRDefault="00EB7F68" w:rsidP="00EB7F68">
      <w:pPr>
        <w:widowControl w:val="0"/>
        <w:ind w:left="42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9.2.3 Obstacles</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 xml:space="preserve">Chapitre 10 </w:t>
      </w:r>
      <w:r w:rsidRPr="00EB3408">
        <w:rPr>
          <w:rFonts w:asciiTheme="minorBidi" w:hAnsiTheme="minorBidi" w:cstheme="minorBidi"/>
          <w:u w:val="single"/>
        </w:rPr>
        <w:br/>
      </w:r>
      <w:r w:rsidRPr="00EB3408">
        <w:rPr>
          <w:rFonts w:asciiTheme="minorBidi" w:hAnsiTheme="minorBidi" w:cstheme="minorBidi"/>
        </w:rPr>
        <w:t>Vendre aux distributeurs</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(5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Identifier les spécificités de la vente à la grande di</w:t>
      </w:r>
      <w:r>
        <w:rPr>
          <w:rFonts w:asciiTheme="minorBidi" w:hAnsiTheme="minorBidi" w:cstheme="minorBidi"/>
          <w:sz w:val="22"/>
          <w:szCs w:val="22"/>
          <w:lang w:val="fr-FR"/>
        </w:rPr>
        <w:t>stribution et au petit commerce</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Préparer et mener un entretien de vente en prenant comp</w:t>
      </w:r>
      <w:r>
        <w:rPr>
          <w:rFonts w:asciiTheme="minorBidi" w:hAnsiTheme="minorBidi" w:cstheme="minorBidi"/>
          <w:sz w:val="22"/>
          <w:szCs w:val="22"/>
          <w:lang w:val="fr-FR"/>
        </w:rPr>
        <w:t>te les aspects de marchandisage</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lastRenderedPageBreak/>
        <w:t>Contenu</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10.1 </w:t>
      </w:r>
      <w:proofErr w:type="gramStart"/>
      <w:r w:rsidRPr="00EB3408">
        <w:rPr>
          <w:rFonts w:asciiTheme="minorBidi" w:hAnsiTheme="minorBidi" w:cstheme="minorBidi"/>
          <w:sz w:val="22"/>
          <w:szCs w:val="22"/>
          <w:lang w:val="fr-FR"/>
        </w:rPr>
        <w:t>la</w:t>
      </w:r>
      <w:proofErr w:type="gramEnd"/>
      <w:r w:rsidRPr="00EB3408">
        <w:rPr>
          <w:rFonts w:asciiTheme="minorBidi" w:hAnsiTheme="minorBidi" w:cstheme="minorBidi"/>
          <w:sz w:val="22"/>
          <w:szCs w:val="22"/>
          <w:lang w:val="fr-FR"/>
        </w:rPr>
        <w:t xml:space="preserve"> vente aux gra</w:t>
      </w:r>
      <w:r>
        <w:rPr>
          <w:rFonts w:asciiTheme="minorBidi" w:hAnsiTheme="minorBidi" w:cstheme="minorBidi"/>
          <w:sz w:val="22"/>
          <w:szCs w:val="22"/>
          <w:lang w:val="fr-FR"/>
        </w:rPr>
        <w:t>ndes et Moyennes Surfaces (GMS)</w:t>
      </w:r>
    </w:p>
    <w:p w:rsidR="00EB7F68" w:rsidRPr="00EB3408" w:rsidRDefault="00EB7F68" w:rsidP="00EB7F68">
      <w:pPr>
        <w:widowControl w:val="0"/>
        <w:ind w:left="567"/>
        <w:jc w:val="lowKashida"/>
        <w:rPr>
          <w:rFonts w:asciiTheme="minorBidi" w:hAnsiTheme="minorBidi" w:cstheme="minorBidi"/>
          <w:sz w:val="22"/>
          <w:szCs w:val="22"/>
          <w:lang w:val="fr-FR"/>
        </w:rPr>
      </w:pPr>
      <w:r>
        <w:rPr>
          <w:rFonts w:asciiTheme="minorBidi" w:hAnsiTheme="minorBidi" w:cstheme="minorBidi"/>
          <w:sz w:val="22"/>
          <w:szCs w:val="22"/>
          <w:lang w:val="fr-FR"/>
        </w:rPr>
        <w:t>10.1.1 Structure des GMS</w:t>
      </w:r>
    </w:p>
    <w:p w:rsidR="00EB7F68" w:rsidRPr="00EB3408" w:rsidRDefault="00EB7F68" w:rsidP="00EB7F68">
      <w:pPr>
        <w:widowControl w:val="0"/>
        <w:ind w:left="127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10.1.1.1 La </w:t>
      </w:r>
      <w:r>
        <w:rPr>
          <w:rFonts w:asciiTheme="minorBidi" w:hAnsiTheme="minorBidi" w:cstheme="minorBidi"/>
          <w:sz w:val="22"/>
          <w:szCs w:val="22"/>
          <w:lang w:val="fr-FR"/>
        </w:rPr>
        <w:t>centrale</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10.1.1.2 Directeurs régionaux</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10.1.1.3 Les magasins</w:t>
      </w:r>
    </w:p>
    <w:p w:rsidR="00EB7F68" w:rsidRPr="00EB3408" w:rsidRDefault="00EB7F68" w:rsidP="00EB7F68">
      <w:pPr>
        <w:widowControl w:val="0"/>
        <w:ind w:left="567"/>
        <w:jc w:val="lowKashida"/>
        <w:rPr>
          <w:rFonts w:asciiTheme="minorBidi" w:hAnsiTheme="minorBidi" w:cstheme="minorBidi"/>
          <w:sz w:val="22"/>
          <w:szCs w:val="22"/>
          <w:lang w:val="fr-FR"/>
        </w:rPr>
      </w:pPr>
      <w:r>
        <w:rPr>
          <w:rFonts w:asciiTheme="minorBidi" w:hAnsiTheme="minorBidi" w:cstheme="minorBidi"/>
          <w:sz w:val="22"/>
          <w:szCs w:val="22"/>
          <w:lang w:val="fr-FR"/>
        </w:rPr>
        <w:t>10.1.2 Niveau de négociation</w:t>
      </w:r>
    </w:p>
    <w:p w:rsidR="00EB7F68" w:rsidRPr="00EB3408" w:rsidRDefault="00EB7F68" w:rsidP="00EB7F68">
      <w:pPr>
        <w:widowControl w:val="0"/>
        <w:ind w:left="127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10</w:t>
      </w:r>
      <w:r>
        <w:rPr>
          <w:rFonts w:asciiTheme="minorBidi" w:hAnsiTheme="minorBidi" w:cstheme="minorBidi"/>
          <w:sz w:val="22"/>
          <w:szCs w:val="22"/>
          <w:lang w:val="fr-FR"/>
        </w:rPr>
        <w:t>.1.2.1 Préparation de la visite</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10.1.2.2 Le relevé du linéaire</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10.1.2.3 Le relevé du stock</w:t>
      </w:r>
    </w:p>
    <w:p w:rsidR="00EB7F68" w:rsidRPr="00EB3408" w:rsidRDefault="00EB7F68" w:rsidP="00EB7F68">
      <w:pPr>
        <w:widowControl w:val="0"/>
        <w:ind w:left="127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w:t>
      </w:r>
      <w:r>
        <w:rPr>
          <w:rFonts w:asciiTheme="minorBidi" w:hAnsiTheme="minorBidi" w:cstheme="minorBidi"/>
          <w:sz w:val="22"/>
          <w:szCs w:val="22"/>
          <w:lang w:val="fr-FR"/>
        </w:rPr>
        <w:t>0.1.2.4 L’entretien-négociation</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10.1.2.5 La revente</w:t>
      </w:r>
    </w:p>
    <w:p w:rsidR="00EB7F68" w:rsidRPr="00EB3408" w:rsidRDefault="00EB7F68" w:rsidP="00EB7F68">
      <w:pPr>
        <w:widowControl w:val="0"/>
        <w:ind w:left="127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10.1.2.6 </w:t>
      </w:r>
      <w:r>
        <w:rPr>
          <w:rFonts w:asciiTheme="minorBidi" w:hAnsiTheme="minorBidi" w:cstheme="minorBidi"/>
          <w:sz w:val="22"/>
          <w:szCs w:val="22"/>
          <w:lang w:val="fr-FR"/>
        </w:rPr>
        <w:t>L’analyse de la visite</w:t>
      </w:r>
    </w:p>
    <w:p w:rsidR="00EB7F68" w:rsidRPr="00EB3408" w:rsidRDefault="00EB7F68" w:rsidP="00EB7F68">
      <w:pPr>
        <w:widowControl w:val="0"/>
        <w:tabs>
          <w:tab w:val="left" w:pos="204"/>
        </w:tabs>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10.2 </w:t>
      </w:r>
      <w:r>
        <w:rPr>
          <w:rFonts w:asciiTheme="minorBidi" w:hAnsiTheme="minorBidi" w:cstheme="minorBidi"/>
          <w:sz w:val="22"/>
          <w:szCs w:val="22"/>
          <w:lang w:val="fr-FR"/>
        </w:rPr>
        <w:t>La vente aux «Petits commerces»</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10.2.1 Le ni</w:t>
      </w:r>
      <w:r>
        <w:rPr>
          <w:rFonts w:asciiTheme="minorBidi" w:hAnsiTheme="minorBidi" w:cstheme="minorBidi"/>
          <w:sz w:val="22"/>
          <w:szCs w:val="22"/>
          <w:lang w:val="fr-FR"/>
        </w:rPr>
        <w:t>veau de dispersion géographique</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10.2.2 Interrup</w:t>
      </w:r>
      <w:r>
        <w:rPr>
          <w:rFonts w:asciiTheme="minorBidi" w:hAnsiTheme="minorBidi" w:cstheme="minorBidi"/>
          <w:sz w:val="22"/>
          <w:szCs w:val="22"/>
          <w:lang w:val="fr-FR"/>
        </w:rPr>
        <w:t>tion durant l’entretien d’achat</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10.2.3 Sollicitations fr</w:t>
      </w:r>
      <w:r>
        <w:rPr>
          <w:rFonts w:asciiTheme="minorBidi" w:hAnsiTheme="minorBidi" w:cstheme="minorBidi"/>
          <w:sz w:val="22"/>
          <w:szCs w:val="22"/>
          <w:lang w:val="fr-FR"/>
        </w:rPr>
        <w:t>équentes des petits commerçants</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10.2.4 Le</w:t>
      </w:r>
      <w:r>
        <w:rPr>
          <w:rFonts w:asciiTheme="minorBidi" w:hAnsiTheme="minorBidi" w:cstheme="minorBidi"/>
          <w:sz w:val="22"/>
          <w:szCs w:val="22"/>
          <w:lang w:val="fr-FR"/>
        </w:rPr>
        <w:t>s jours et horaires d’Ouverture</w:t>
      </w:r>
    </w:p>
    <w:p w:rsidR="00EB7F68" w:rsidRPr="00EB3408" w:rsidRDefault="00EB7F68" w:rsidP="00EB7F68">
      <w:pPr>
        <w:pStyle w:val="Title"/>
        <w:rPr>
          <w:rFonts w:asciiTheme="minorBidi" w:hAnsiTheme="minorBidi" w:cstheme="minorBidi"/>
        </w:rPr>
      </w:pPr>
      <w:r w:rsidRPr="00EB3408">
        <w:rPr>
          <w:rFonts w:asciiTheme="minorBidi" w:hAnsiTheme="minorBidi" w:cstheme="minorBidi"/>
          <w:u w:val="single"/>
        </w:rPr>
        <w:t>CHAPITRE 11</w:t>
      </w:r>
      <w:r w:rsidRPr="00EB3408">
        <w:rPr>
          <w:rFonts w:asciiTheme="minorBidi" w:hAnsiTheme="minorBidi" w:cstheme="minorBidi"/>
        </w:rPr>
        <w:t xml:space="preserve"> </w:t>
      </w:r>
      <w:r w:rsidRPr="00EB3408">
        <w:rPr>
          <w:rFonts w:asciiTheme="minorBidi" w:hAnsiTheme="minorBidi" w:cstheme="minorBidi"/>
        </w:rPr>
        <w:br/>
        <w:t>VENDRE AUX ENTREPRISES</w:t>
      </w:r>
    </w:p>
    <w:p w:rsidR="00EB7F68" w:rsidRPr="00EB3408" w:rsidRDefault="00EB7F68" w:rsidP="00EB7F68">
      <w:pPr>
        <w:pStyle w:val="periode"/>
        <w:rPr>
          <w:rFonts w:asciiTheme="minorBidi" w:hAnsiTheme="minorBidi" w:cstheme="minorBidi"/>
        </w:rPr>
      </w:pPr>
      <w:r w:rsidRPr="00EB3408">
        <w:rPr>
          <w:rFonts w:asciiTheme="minorBidi" w:hAnsiTheme="minorBidi" w:cstheme="minorBidi"/>
        </w:rPr>
        <w:t>(5 périodes)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Objectifs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Identifier les spécifici</w:t>
      </w:r>
      <w:r>
        <w:rPr>
          <w:rFonts w:asciiTheme="minorBidi" w:hAnsiTheme="minorBidi" w:cstheme="minorBidi"/>
          <w:sz w:val="22"/>
          <w:szCs w:val="22"/>
          <w:lang w:val="fr-FR"/>
        </w:rPr>
        <w:t>tés de la vente aux entreprises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Aborder les différentes for</w:t>
      </w:r>
      <w:r>
        <w:rPr>
          <w:rFonts w:asciiTheme="minorBidi" w:hAnsiTheme="minorBidi" w:cstheme="minorBidi"/>
          <w:sz w:val="22"/>
          <w:szCs w:val="22"/>
          <w:lang w:val="fr-FR"/>
        </w:rPr>
        <w:t>mes de la vente aux entreprises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Préparer et mener un entretien de vente en prenant compte des aspects </w:t>
      </w:r>
      <w:r>
        <w:rPr>
          <w:rFonts w:asciiTheme="minorBidi" w:hAnsiTheme="minorBidi" w:cstheme="minorBidi"/>
          <w:sz w:val="22"/>
          <w:szCs w:val="22"/>
          <w:lang w:val="fr-FR"/>
        </w:rPr>
        <w:t>financiers</w:t>
      </w:r>
    </w:p>
    <w:p w:rsidR="00EB7F68" w:rsidRPr="00EB7F68" w:rsidRDefault="00EB7F68" w:rsidP="00EB7F68">
      <w:pPr>
        <w:pStyle w:val="Heading3"/>
        <w:rPr>
          <w:rFonts w:asciiTheme="minorBidi" w:hAnsiTheme="minorBidi" w:cstheme="minorBidi"/>
          <w:lang w:val="fr-FR"/>
        </w:rPr>
      </w:pPr>
      <w:r w:rsidRPr="00EB7F68">
        <w:rPr>
          <w:rFonts w:asciiTheme="minorBidi" w:hAnsiTheme="minorBidi" w:cstheme="minorBidi"/>
          <w:lang w:val="fr-FR"/>
        </w:rPr>
        <w:t>Contenu</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11.1 Les spéc</w:t>
      </w:r>
      <w:r>
        <w:rPr>
          <w:rFonts w:asciiTheme="minorBidi" w:hAnsiTheme="minorBidi" w:cstheme="minorBidi"/>
          <w:sz w:val="22"/>
          <w:szCs w:val="22"/>
          <w:lang w:val="fr-FR"/>
        </w:rPr>
        <w:t>ificités de la vente « B to B »</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11.1.</w:t>
      </w:r>
      <w:r>
        <w:rPr>
          <w:rFonts w:asciiTheme="minorBidi" w:hAnsiTheme="minorBidi" w:cstheme="minorBidi"/>
          <w:sz w:val="22"/>
          <w:szCs w:val="22"/>
          <w:lang w:val="fr-FR"/>
        </w:rPr>
        <w:t>1 Vente d’une solution complète</w:t>
      </w:r>
    </w:p>
    <w:p w:rsidR="00EB7F68" w:rsidRPr="00EB3408" w:rsidRDefault="00EB7F68" w:rsidP="00EB7F68">
      <w:pPr>
        <w:widowControl w:val="0"/>
        <w:tabs>
          <w:tab w:val="left" w:pos="697"/>
        </w:tabs>
        <w:ind w:left="567"/>
        <w:jc w:val="lowKashida"/>
        <w:rPr>
          <w:rFonts w:asciiTheme="minorBidi" w:hAnsiTheme="minorBidi" w:cstheme="minorBidi"/>
          <w:sz w:val="22"/>
          <w:szCs w:val="22"/>
          <w:lang w:val="fr-FR"/>
        </w:rPr>
      </w:pPr>
      <w:r>
        <w:rPr>
          <w:rFonts w:asciiTheme="minorBidi" w:hAnsiTheme="minorBidi" w:cstheme="minorBidi"/>
          <w:sz w:val="22"/>
          <w:szCs w:val="22"/>
          <w:lang w:val="fr-FR"/>
        </w:rPr>
        <w:t>11.1.2 Vente cycle-long</w:t>
      </w:r>
    </w:p>
    <w:p w:rsidR="00EB7F68" w:rsidRPr="00EB3408" w:rsidRDefault="00EB7F68" w:rsidP="00EB7F68">
      <w:pPr>
        <w:widowControl w:val="0"/>
        <w:tabs>
          <w:tab w:val="left" w:pos="697"/>
        </w:tabs>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w:t>
      </w:r>
      <w:r>
        <w:rPr>
          <w:rFonts w:asciiTheme="minorBidi" w:hAnsiTheme="minorBidi" w:cstheme="minorBidi"/>
          <w:sz w:val="22"/>
          <w:szCs w:val="22"/>
          <w:lang w:val="fr-FR"/>
        </w:rPr>
        <w:t>1.1.3 Vente multi-décisionnelle</w:t>
      </w:r>
    </w:p>
    <w:p w:rsidR="00EB7F68" w:rsidRPr="00EB3408" w:rsidRDefault="00EB7F68" w:rsidP="00EB7F68">
      <w:pPr>
        <w:widowControl w:val="0"/>
        <w:ind w:left="567"/>
        <w:jc w:val="lowKashida"/>
        <w:rPr>
          <w:rFonts w:asciiTheme="minorBidi" w:hAnsiTheme="minorBidi" w:cstheme="minorBidi"/>
          <w:sz w:val="22"/>
          <w:szCs w:val="22"/>
          <w:lang w:val="fr-FR"/>
        </w:rPr>
      </w:pPr>
      <w:r>
        <w:rPr>
          <w:rFonts w:asciiTheme="minorBidi" w:hAnsiTheme="minorBidi" w:cstheme="minorBidi"/>
          <w:sz w:val="22"/>
          <w:szCs w:val="22"/>
          <w:lang w:val="fr-FR"/>
        </w:rPr>
        <w:t>11.1.4 Vente multi-chapeaux</w:t>
      </w:r>
    </w:p>
    <w:p w:rsidR="00EB7F68" w:rsidRPr="00EB3408" w:rsidRDefault="00EB7F68" w:rsidP="00EB7F68">
      <w:pPr>
        <w:widowControl w:val="0"/>
        <w:tabs>
          <w:tab w:val="left" w:pos="334"/>
        </w:tabs>
        <w:jc w:val="lowKashida"/>
        <w:rPr>
          <w:rFonts w:asciiTheme="minorBidi" w:hAnsiTheme="minorBidi" w:cstheme="minorBidi"/>
          <w:sz w:val="22"/>
          <w:szCs w:val="22"/>
          <w:lang w:val="fr-FR"/>
        </w:rPr>
      </w:pPr>
      <w:r>
        <w:rPr>
          <w:rFonts w:asciiTheme="minorBidi" w:hAnsiTheme="minorBidi" w:cstheme="minorBidi"/>
          <w:sz w:val="22"/>
          <w:szCs w:val="22"/>
          <w:lang w:val="fr-FR"/>
        </w:rPr>
        <w:t>11.2 La vente d’affaire</w:t>
      </w:r>
    </w:p>
    <w:p w:rsidR="00EB7F68" w:rsidRPr="00EB3408" w:rsidRDefault="00EB7F68" w:rsidP="00EB7F68">
      <w:pPr>
        <w:widowControl w:val="0"/>
        <w:ind w:left="567"/>
        <w:jc w:val="lowKashida"/>
        <w:rPr>
          <w:rFonts w:asciiTheme="minorBidi" w:hAnsiTheme="minorBidi" w:cstheme="minorBidi"/>
          <w:sz w:val="22"/>
          <w:szCs w:val="22"/>
          <w:lang w:val="fr-FR"/>
        </w:rPr>
      </w:pPr>
      <w:r>
        <w:rPr>
          <w:rFonts w:asciiTheme="minorBidi" w:hAnsiTheme="minorBidi" w:cstheme="minorBidi"/>
          <w:sz w:val="22"/>
          <w:szCs w:val="22"/>
          <w:lang w:val="fr-FR"/>
        </w:rPr>
        <w:t>11.2.1 Définition</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11.2.2 Caractéristiq</w:t>
      </w:r>
      <w:r>
        <w:rPr>
          <w:rFonts w:asciiTheme="minorBidi" w:hAnsiTheme="minorBidi" w:cstheme="minorBidi"/>
          <w:sz w:val="22"/>
          <w:szCs w:val="22"/>
          <w:lang w:val="fr-FR"/>
        </w:rPr>
        <w:t>ues</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11.2.3 L</w:t>
      </w:r>
      <w:r>
        <w:rPr>
          <w:rFonts w:asciiTheme="minorBidi" w:hAnsiTheme="minorBidi" w:cstheme="minorBidi"/>
          <w:sz w:val="22"/>
          <w:szCs w:val="22"/>
          <w:lang w:val="fr-FR"/>
        </w:rPr>
        <w:t>es étapes d’une vente d’affaire</w:t>
      </w:r>
    </w:p>
    <w:p w:rsidR="00EB7F68" w:rsidRPr="00EB3408" w:rsidRDefault="00EB7F68" w:rsidP="00EB7F68">
      <w:pPr>
        <w:widowControl w:val="0"/>
        <w:ind w:left="1440"/>
        <w:jc w:val="lowKashida"/>
        <w:rPr>
          <w:rFonts w:asciiTheme="minorBidi" w:hAnsiTheme="minorBidi" w:cstheme="minorBidi"/>
          <w:sz w:val="22"/>
          <w:szCs w:val="22"/>
          <w:lang w:val="fr-FR"/>
        </w:rPr>
      </w:pPr>
      <w:r>
        <w:rPr>
          <w:rFonts w:asciiTheme="minorBidi" w:hAnsiTheme="minorBidi" w:cstheme="minorBidi"/>
          <w:sz w:val="22"/>
          <w:szCs w:val="22"/>
          <w:lang w:val="fr-FR"/>
        </w:rPr>
        <w:t>11.2.3.1  Pour le client</w:t>
      </w:r>
    </w:p>
    <w:p w:rsidR="00EB7F68" w:rsidRPr="00EB3408" w:rsidRDefault="00EB7F68" w:rsidP="00EB7F68">
      <w:pPr>
        <w:widowControl w:val="0"/>
        <w:ind w:left="1440"/>
        <w:jc w:val="lowKashida"/>
        <w:rPr>
          <w:rFonts w:asciiTheme="minorBidi" w:hAnsiTheme="minorBidi" w:cstheme="minorBidi"/>
          <w:sz w:val="22"/>
          <w:szCs w:val="22"/>
          <w:lang w:val="fr-FR"/>
        </w:rPr>
      </w:pPr>
      <w:r>
        <w:rPr>
          <w:rFonts w:asciiTheme="minorBidi" w:hAnsiTheme="minorBidi" w:cstheme="minorBidi"/>
          <w:sz w:val="22"/>
          <w:szCs w:val="22"/>
          <w:lang w:val="fr-FR"/>
        </w:rPr>
        <w:t>11.2.3.2 Pour le vendeur</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11.2.4 Les domaines de responsa</w:t>
      </w:r>
      <w:r>
        <w:rPr>
          <w:rFonts w:asciiTheme="minorBidi" w:hAnsiTheme="minorBidi" w:cstheme="minorBidi"/>
          <w:sz w:val="22"/>
          <w:szCs w:val="22"/>
          <w:lang w:val="fr-FR"/>
        </w:rPr>
        <w:t>bilité de l’ingénieur d’affaire</w:t>
      </w: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11.3 Vente en « S</w:t>
      </w:r>
      <w:r>
        <w:rPr>
          <w:rFonts w:asciiTheme="minorBidi" w:hAnsiTheme="minorBidi" w:cstheme="minorBidi"/>
          <w:sz w:val="22"/>
          <w:szCs w:val="22"/>
          <w:lang w:val="fr-FR"/>
        </w:rPr>
        <w:t>alon » - vente en « Show-room »</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11.3.1 Pourquoi exposer ?</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11.3.2 Les facteur</w:t>
      </w:r>
      <w:r>
        <w:rPr>
          <w:rFonts w:asciiTheme="minorBidi" w:hAnsiTheme="minorBidi" w:cstheme="minorBidi"/>
          <w:sz w:val="22"/>
          <w:szCs w:val="22"/>
          <w:lang w:val="fr-FR"/>
        </w:rPr>
        <w:t>s du succès</w:t>
      </w:r>
    </w:p>
    <w:p w:rsidR="00EB7F68" w:rsidRPr="00EB3408" w:rsidRDefault="00EB7F68" w:rsidP="00EB7F68">
      <w:pPr>
        <w:widowControl w:val="0"/>
        <w:ind w:left="567"/>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11.3.3 Les étapes</w:t>
      </w:r>
      <w:r>
        <w:rPr>
          <w:rFonts w:asciiTheme="minorBidi" w:hAnsiTheme="minorBidi" w:cstheme="minorBidi"/>
          <w:sz w:val="22"/>
          <w:szCs w:val="22"/>
          <w:lang w:val="fr-FR"/>
        </w:rPr>
        <w:t xml:space="preserve"> de la vente dans un  « stand »</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11.3.3.1 Avant le salon</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11.3.3.2 Pendant le salon</w:t>
      </w:r>
    </w:p>
    <w:p w:rsidR="00EB7F68" w:rsidRPr="00EB3408" w:rsidRDefault="00EB7F68" w:rsidP="00EB7F68">
      <w:pPr>
        <w:widowControl w:val="0"/>
        <w:ind w:left="1276"/>
        <w:jc w:val="lowKashida"/>
        <w:rPr>
          <w:rFonts w:asciiTheme="minorBidi" w:hAnsiTheme="minorBidi" w:cstheme="minorBidi"/>
          <w:sz w:val="22"/>
          <w:szCs w:val="22"/>
          <w:lang w:val="fr-FR"/>
        </w:rPr>
      </w:pPr>
      <w:r>
        <w:rPr>
          <w:rFonts w:asciiTheme="minorBidi" w:hAnsiTheme="minorBidi" w:cstheme="minorBidi"/>
          <w:sz w:val="22"/>
          <w:szCs w:val="22"/>
          <w:lang w:val="fr-FR"/>
        </w:rPr>
        <w:t>11.3.3.3 Après le salon</w:t>
      </w:r>
    </w:p>
    <w:p w:rsidR="00EB7F68" w:rsidRPr="00EB3408" w:rsidRDefault="00EB7F68" w:rsidP="00EB7F68">
      <w:pPr>
        <w:widowControl w:val="0"/>
        <w:ind w:left="567"/>
        <w:jc w:val="lowKashida"/>
        <w:rPr>
          <w:rFonts w:asciiTheme="minorBidi" w:hAnsiTheme="minorBidi" w:cstheme="minorBidi"/>
          <w:sz w:val="22"/>
          <w:szCs w:val="22"/>
          <w:lang w:val="fr-FR"/>
        </w:rPr>
      </w:pPr>
      <w:r>
        <w:rPr>
          <w:rFonts w:asciiTheme="minorBidi" w:hAnsiTheme="minorBidi" w:cstheme="minorBidi"/>
          <w:sz w:val="22"/>
          <w:szCs w:val="22"/>
          <w:lang w:val="fr-FR"/>
        </w:rPr>
        <w:t xml:space="preserve">11.3.4 Vente en </w:t>
      </w:r>
      <w:proofErr w:type="spellStart"/>
      <w:r>
        <w:rPr>
          <w:rFonts w:asciiTheme="minorBidi" w:hAnsiTheme="minorBidi" w:cstheme="minorBidi"/>
          <w:sz w:val="22"/>
          <w:szCs w:val="22"/>
          <w:lang w:val="fr-FR"/>
        </w:rPr>
        <w:t>Show Room</w:t>
      </w:r>
      <w:proofErr w:type="spellEnd"/>
    </w:p>
    <w:p w:rsidR="00EB7F68" w:rsidRPr="00EB3408" w:rsidRDefault="00EB7F68" w:rsidP="00EB7F68">
      <w:pPr>
        <w:widowControl w:val="0"/>
        <w:ind w:left="127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11.3.4.1 C’est une fo</w:t>
      </w:r>
      <w:r>
        <w:rPr>
          <w:rFonts w:asciiTheme="minorBidi" w:hAnsiTheme="minorBidi" w:cstheme="minorBidi"/>
          <w:sz w:val="22"/>
          <w:szCs w:val="22"/>
          <w:lang w:val="fr-FR"/>
        </w:rPr>
        <w:t>rme proche de la vente en salon</w:t>
      </w:r>
    </w:p>
    <w:p w:rsidR="00EB7F68" w:rsidRPr="00EB3408" w:rsidRDefault="00EB7F68" w:rsidP="00EB7F68">
      <w:pPr>
        <w:widowControl w:val="0"/>
        <w:ind w:left="127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11.3.4.2 Les règles d’organisation </w:t>
      </w:r>
      <w:r>
        <w:rPr>
          <w:rFonts w:asciiTheme="minorBidi" w:hAnsiTheme="minorBidi" w:cstheme="minorBidi"/>
          <w:sz w:val="22"/>
          <w:szCs w:val="22"/>
          <w:lang w:val="fr-FR"/>
        </w:rPr>
        <w:t>d’un show-room</w:t>
      </w:r>
    </w:p>
    <w:p w:rsidR="00EB7F68" w:rsidRPr="00EB3408" w:rsidRDefault="00EB7F68" w:rsidP="00EB7F68">
      <w:pPr>
        <w:widowControl w:val="0"/>
        <w:ind w:left="1276"/>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11.3</w:t>
      </w:r>
      <w:r>
        <w:rPr>
          <w:rFonts w:asciiTheme="minorBidi" w:hAnsiTheme="minorBidi" w:cstheme="minorBidi"/>
          <w:sz w:val="22"/>
          <w:szCs w:val="22"/>
          <w:lang w:val="fr-FR"/>
        </w:rPr>
        <w:t>.4.3 La création de l’événement</w:t>
      </w:r>
    </w:p>
    <w:p w:rsidR="00EB7F68" w:rsidRPr="00EB3408" w:rsidRDefault="00EB7F68" w:rsidP="00EB7F68">
      <w:pPr>
        <w:widowControl w:val="0"/>
        <w:jc w:val="lowKashida"/>
        <w:rPr>
          <w:rFonts w:asciiTheme="minorBidi" w:hAnsiTheme="minorBidi" w:cstheme="minorBidi"/>
          <w:sz w:val="22"/>
          <w:szCs w:val="22"/>
          <w:lang w:val="fr-FR"/>
        </w:rPr>
      </w:pPr>
    </w:p>
    <w:p w:rsidR="00EB7F68" w:rsidRPr="00EB3408" w:rsidRDefault="00EB7F68" w:rsidP="00EB7F68">
      <w:pPr>
        <w:widowControl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N.B. Il est demande d’exécuter des analyses de</w:t>
      </w:r>
      <w:r>
        <w:rPr>
          <w:rFonts w:asciiTheme="minorBidi" w:hAnsiTheme="minorBidi" w:cstheme="minorBidi"/>
          <w:sz w:val="22"/>
          <w:szCs w:val="22"/>
          <w:lang w:val="fr-FR"/>
        </w:rPr>
        <w:t xml:space="preserve"> cas relatifs à chaque chapitre</w:t>
      </w:r>
    </w:p>
    <w:p w:rsidR="00EB7F68" w:rsidRPr="00EB3408" w:rsidRDefault="00EB7F68" w:rsidP="00EB7F68">
      <w:pPr>
        <w:pStyle w:val="Heading2"/>
        <w:rPr>
          <w:rFonts w:asciiTheme="minorBidi" w:hAnsiTheme="minorBidi" w:cstheme="minorBidi"/>
        </w:rPr>
      </w:pPr>
      <w:r w:rsidRPr="00EB3408">
        <w:rPr>
          <w:rFonts w:asciiTheme="minorBidi" w:hAnsiTheme="minorBidi" w:cstheme="minorBidi"/>
        </w:rPr>
        <w:t>Ouvrages conseillés</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Edition FOUCHER</w:t>
      </w:r>
      <w:r>
        <w:rPr>
          <w:rFonts w:asciiTheme="minorBidi" w:hAnsiTheme="minorBidi" w:cstheme="minorBidi"/>
          <w:sz w:val="22"/>
          <w:szCs w:val="22"/>
          <w:lang w:val="fr-FR"/>
        </w:rPr>
        <w:t> : Négociation et communication</w:t>
      </w:r>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Edition d’Organisation : Négocier avec la grande di</w:t>
      </w:r>
      <w:r>
        <w:rPr>
          <w:rFonts w:asciiTheme="minorBidi" w:hAnsiTheme="minorBidi" w:cstheme="minorBidi"/>
          <w:sz w:val="22"/>
          <w:szCs w:val="22"/>
          <w:lang w:val="fr-FR"/>
        </w:rPr>
        <w:t xml:space="preserve">stribution – C. </w:t>
      </w:r>
      <w:proofErr w:type="spellStart"/>
      <w:r>
        <w:rPr>
          <w:rFonts w:asciiTheme="minorBidi" w:hAnsiTheme="minorBidi" w:cstheme="minorBidi"/>
          <w:sz w:val="22"/>
          <w:szCs w:val="22"/>
          <w:lang w:val="fr-FR"/>
        </w:rPr>
        <w:t>Chinardet</w:t>
      </w:r>
      <w:proofErr w:type="spellEnd"/>
    </w:p>
    <w:p w:rsidR="00EB7F68" w:rsidRPr="00EB3408" w:rsidRDefault="00EB7F68" w:rsidP="00EB7F68">
      <w:pPr>
        <w:widowControl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Edition d’Organisation : Les entretiens de vente - R. Mouliniers</w:t>
      </w:r>
    </w:p>
    <w:p w:rsidR="00EB7F68" w:rsidRPr="00EB3408" w:rsidRDefault="00EB7F68" w:rsidP="00EB7F68">
      <w:pPr>
        <w:jc w:val="lowKashida"/>
        <w:rPr>
          <w:rFonts w:asciiTheme="minorBidi" w:hAnsiTheme="minorBidi" w:cstheme="minorBidi"/>
          <w:sz w:val="22"/>
          <w:szCs w:val="38"/>
          <w:lang w:val="fr-FR"/>
        </w:rPr>
      </w:pPr>
    </w:p>
    <w:p w:rsidR="00EB7F68" w:rsidRPr="00EB3408" w:rsidRDefault="00EB7F68" w:rsidP="00EB7F68">
      <w:pPr>
        <w:jc w:val="lowKashida"/>
        <w:rPr>
          <w:rFonts w:asciiTheme="minorBidi" w:hAnsiTheme="minorBidi" w:cstheme="minorBidi"/>
          <w:sz w:val="22"/>
          <w:szCs w:val="38"/>
          <w:lang w:val="fr-FR"/>
        </w:rPr>
      </w:pPr>
    </w:p>
    <w:p w:rsidR="00EB7F68" w:rsidRPr="00EB3408" w:rsidRDefault="00EB7F68" w:rsidP="00EB7F68">
      <w:pPr>
        <w:jc w:val="lowKashida"/>
        <w:rPr>
          <w:rFonts w:asciiTheme="minorBidi" w:hAnsiTheme="minorBidi" w:cstheme="minorBidi"/>
          <w:sz w:val="22"/>
          <w:szCs w:val="38"/>
          <w:lang w:val="fr-FR"/>
        </w:rPr>
      </w:pPr>
    </w:p>
    <w:p w:rsidR="00EB7F68" w:rsidRDefault="00EB7F68" w:rsidP="00EB7F68">
      <w:pPr>
        <w:jc w:val="lowKashida"/>
        <w:rPr>
          <w:rFonts w:asciiTheme="minorBidi" w:hAnsiTheme="minorBidi" w:cstheme="minorBidi"/>
          <w:sz w:val="22"/>
          <w:szCs w:val="38"/>
          <w:lang w:val="fr-FR"/>
        </w:rPr>
      </w:pPr>
    </w:p>
    <w:p w:rsidR="00EB7F68" w:rsidRDefault="00EB7F68" w:rsidP="00EB7F68">
      <w:pPr>
        <w:jc w:val="lowKashida"/>
        <w:rPr>
          <w:rFonts w:asciiTheme="minorBidi" w:hAnsiTheme="minorBidi" w:cstheme="minorBidi"/>
          <w:sz w:val="22"/>
          <w:szCs w:val="38"/>
          <w:lang w:val="fr-FR"/>
        </w:rPr>
      </w:pPr>
    </w:p>
    <w:p w:rsidR="00EB7F68" w:rsidRDefault="00EB7F68" w:rsidP="00EB7F68">
      <w:pPr>
        <w:pStyle w:val="Heading1"/>
        <w:jc w:val="right"/>
        <w:rPr>
          <w:rFonts w:cs="Arial Rounded MT Bold"/>
          <w:lang w:eastAsia="fr-FR"/>
        </w:rPr>
      </w:pPr>
      <w:r>
        <w:rPr>
          <w:rFonts w:cs="Arial Rounded MT Bold"/>
          <w:lang w:eastAsia="fr-FR"/>
        </w:rPr>
        <w:t xml:space="preserve">DROIT </w:t>
      </w:r>
      <w:r>
        <w:rPr>
          <w:rFonts w:cs="Arial Rounded MT Bold"/>
          <w:lang w:eastAsia="fr-FR"/>
        </w:rPr>
        <w:br/>
        <w:t>(</w:t>
      </w:r>
      <w:r>
        <w:rPr>
          <w:rFonts w:cs="Arial Rounded MT Bold" w:hint="cs"/>
          <w:rtl/>
          <w:lang w:eastAsia="fr-FR"/>
        </w:rPr>
        <w:t>30</w:t>
      </w:r>
      <w:r>
        <w:rPr>
          <w:rFonts w:cs="Arial Rounded MT Bold"/>
          <w:lang w:eastAsia="fr-FR"/>
        </w:rPr>
        <w:t xml:space="preserve"> </w:t>
      </w:r>
      <w:proofErr w:type="spellStart"/>
      <w:r>
        <w:rPr>
          <w:rFonts w:cs="Arial Rounded MT Bold"/>
          <w:lang w:eastAsia="fr-FR"/>
        </w:rPr>
        <w:t>periodes</w:t>
      </w:r>
      <w:proofErr w:type="spellEnd"/>
      <w:r>
        <w:rPr>
          <w:rFonts w:cs="Arial Rounded MT Bold"/>
          <w:lang w:eastAsia="fr-FR"/>
        </w:rPr>
        <w:t>)</w:t>
      </w: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10140"/>
      </w:tblGrid>
      <w:tr w:rsidR="00EB7F68" w:rsidRPr="0071179C" w:rsidTr="00AF4539">
        <w:trPr>
          <w:trHeight w:val="1342"/>
        </w:trPr>
        <w:tc>
          <w:tcPr>
            <w:tcW w:w="10140" w:type="dxa"/>
            <w:shd w:val="clear" w:color="auto" w:fill="E6E6E6"/>
          </w:tcPr>
          <w:p w:rsidR="00EB7F68" w:rsidRPr="0071179C" w:rsidRDefault="00EB7F68" w:rsidP="00AF4539">
            <w:pPr>
              <w:jc w:val="center"/>
              <w:rPr>
                <w:sz w:val="28"/>
                <w:szCs w:val="28"/>
                <w:u w:val="single"/>
                <w:lang w:val="fr-FR"/>
              </w:rPr>
            </w:pPr>
            <w:r w:rsidRPr="0071179C">
              <w:rPr>
                <w:rFonts w:hint="cs"/>
                <w:sz w:val="28"/>
                <w:szCs w:val="28"/>
                <w:u w:val="single"/>
                <w:rtl/>
              </w:rPr>
              <w:t>مادة القانون</w:t>
            </w:r>
          </w:p>
          <w:p w:rsidR="00EB7F68" w:rsidRPr="0071179C" w:rsidRDefault="00EB7F68" w:rsidP="00AF4539">
            <w:pPr>
              <w:ind w:left="-1054" w:hanging="90"/>
              <w:jc w:val="center"/>
              <w:rPr>
                <w:rFonts w:hint="cs"/>
                <w:sz w:val="28"/>
                <w:szCs w:val="28"/>
                <w:u w:val="single"/>
                <w:rtl/>
              </w:rPr>
            </w:pPr>
            <w:r w:rsidRPr="0071179C">
              <w:rPr>
                <w:rFonts w:hint="cs"/>
                <w:sz w:val="28"/>
                <w:szCs w:val="28"/>
                <w:rtl/>
              </w:rPr>
              <w:t xml:space="preserve">                </w:t>
            </w:r>
            <w:r w:rsidRPr="0071179C">
              <w:rPr>
                <w:rFonts w:hint="cs"/>
                <w:sz w:val="28"/>
                <w:szCs w:val="28"/>
                <w:u w:val="single"/>
                <w:rtl/>
              </w:rPr>
              <w:t xml:space="preserve"> ب</w:t>
            </w:r>
            <w:r w:rsidRPr="0071179C">
              <w:rPr>
                <w:rFonts w:hint="cs"/>
                <w:sz w:val="28"/>
                <w:szCs w:val="28"/>
                <w:u w:val="single"/>
                <w:rtl/>
                <w:lang w:val="fr-CA" w:bidi="ar-LB"/>
              </w:rPr>
              <w:t xml:space="preserve">رنامج </w:t>
            </w:r>
            <w:r w:rsidRPr="0071179C">
              <w:rPr>
                <w:rFonts w:hint="cs"/>
                <w:sz w:val="28"/>
                <w:szCs w:val="28"/>
                <w:u w:val="single"/>
                <w:rtl/>
              </w:rPr>
              <w:t xml:space="preserve"> مخصص لطلاب السنة الثانية إمتياز فني</w:t>
            </w:r>
          </w:p>
          <w:p w:rsidR="00EB7F68" w:rsidRPr="0071179C" w:rsidRDefault="00EB7F68" w:rsidP="00AF4539">
            <w:pPr>
              <w:jc w:val="center"/>
              <w:rPr>
                <w:b/>
                <w:bCs/>
                <w:u w:val="single"/>
                <w:lang w:val="fr-FR"/>
              </w:rPr>
            </w:pPr>
            <w:r w:rsidRPr="0071179C">
              <w:rPr>
                <w:rFonts w:hint="cs"/>
                <w:sz w:val="28"/>
                <w:szCs w:val="28"/>
                <w:u w:val="single"/>
                <w:rtl/>
              </w:rPr>
              <w:t xml:space="preserve">إختصاص </w:t>
            </w:r>
            <w:r w:rsidRPr="0071179C">
              <w:rPr>
                <w:rFonts w:hint="cs"/>
                <w:sz w:val="22"/>
                <w:u w:val="single"/>
                <w:rtl/>
              </w:rPr>
              <w:t xml:space="preserve">المراجعة والخبرة في المحاسبة </w:t>
            </w:r>
            <w:r w:rsidRPr="0071179C">
              <w:rPr>
                <w:rFonts w:hint="cs"/>
                <w:sz w:val="22"/>
                <w:u w:val="single"/>
                <w:rtl/>
                <w:lang w:val="fr-CA" w:bidi="ar-LB"/>
              </w:rPr>
              <w:t xml:space="preserve">- </w:t>
            </w:r>
            <w:r w:rsidRPr="0071179C">
              <w:rPr>
                <w:rFonts w:hint="cs"/>
                <w:sz w:val="22"/>
                <w:u w:val="single"/>
                <w:rtl/>
              </w:rPr>
              <w:t>والعلوم المصرفية</w:t>
            </w:r>
          </w:p>
        </w:tc>
      </w:tr>
    </w:tbl>
    <w:p w:rsidR="00EB7F68" w:rsidRDefault="00EB7F68" w:rsidP="00EB7F68">
      <w:pPr>
        <w:pStyle w:val="BodyText2"/>
        <w:ind w:right="-540"/>
        <w:rPr>
          <w:rFonts w:hint="cs"/>
          <w:rtl/>
        </w:rPr>
      </w:pPr>
      <w:r>
        <w:rPr>
          <w:rFonts w:hint="cs"/>
          <w:rtl/>
        </w:rPr>
        <w:t>مدة دراسة هذا البرنامج هي (30 ساعة</w:t>
      </w:r>
      <w:r w:rsidRPr="00A80DE1">
        <w:rPr>
          <w:rFonts w:hint="cs"/>
          <w:rtl/>
        </w:rPr>
        <w:t xml:space="preserve">) </w:t>
      </w:r>
      <w:r w:rsidRPr="00A80DE1">
        <w:rPr>
          <w:rFonts w:hint="cs"/>
          <w:rtl/>
        </w:rPr>
        <w:tab/>
      </w:r>
      <w:r w:rsidRPr="00A80DE1">
        <w:rPr>
          <w:rFonts w:hint="cs"/>
          <w:rtl/>
        </w:rPr>
        <w:tab/>
      </w:r>
      <w:r w:rsidRPr="00A80DE1">
        <w:rPr>
          <w:rFonts w:hint="cs"/>
          <w:rtl/>
        </w:rPr>
        <w:tab/>
      </w:r>
      <w:r w:rsidRPr="00A80DE1">
        <w:rPr>
          <w:rFonts w:hint="cs"/>
          <w:rtl/>
        </w:rPr>
        <w:tab/>
      </w:r>
      <w:r w:rsidRPr="00A80DE1">
        <w:rPr>
          <w:rFonts w:hint="cs"/>
          <w:rtl/>
        </w:rPr>
        <w:tab/>
      </w:r>
      <w:r w:rsidRPr="00A80DE1">
        <w:rPr>
          <w:rFonts w:hint="cs"/>
          <w:rtl/>
        </w:rPr>
        <w:tab/>
        <w:t xml:space="preserve">        </w:t>
      </w:r>
      <w:r>
        <w:rPr>
          <w:rFonts w:hint="cs"/>
          <w:rtl/>
        </w:rPr>
        <w:t>المعدل: (6)</w:t>
      </w:r>
    </w:p>
    <w:p w:rsidR="00EB7F68" w:rsidRDefault="00EB7F68" w:rsidP="00EB7F68">
      <w:pPr>
        <w:pStyle w:val="Heading2"/>
        <w:jc w:val="center"/>
        <w:rPr>
          <w:rFonts w:hint="cs"/>
          <w:rtl/>
        </w:rPr>
      </w:pPr>
      <w:r>
        <w:t>Droit Pénal</w:t>
      </w:r>
    </w:p>
    <w:p w:rsidR="00EB7F68" w:rsidRDefault="00EB7F68" w:rsidP="00EB7F68">
      <w:pPr>
        <w:pStyle w:val="Heading2"/>
        <w:jc w:val="center"/>
        <w:rPr>
          <w:rFonts w:hint="cs"/>
          <w:rtl/>
        </w:rPr>
      </w:pPr>
      <w:r>
        <w:rPr>
          <w:rFonts w:hint="cs"/>
          <w:rtl/>
        </w:rPr>
        <w:t>القانــون الجزائــي</w:t>
      </w:r>
    </w:p>
    <w:p w:rsidR="00EB7F68" w:rsidRPr="002805CD" w:rsidRDefault="00EB7F68" w:rsidP="00EB7F68">
      <w:pPr>
        <w:rPr>
          <w:rFonts w:hint="cs"/>
          <w:b/>
          <w:bCs/>
          <w:sz w:val="32"/>
          <w:szCs w:val="32"/>
          <w:u w:val="single"/>
          <w:rtl/>
        </w:rPr>
      </w:pPr>
      <w:r w:rsidRPr="002805CD">
        <w:rPr>
          <w:rFonts w:hint="cs"/>
          <w:b/>
          <w:bCs/>
          <w:sz w:val="32"/>
          <w:szCs w:val="32"/>
          <w:u w:val="single"/>
          <w:rtl/>
        </w:rPr>
        <w:t>القسم الأول:</w:t>
      </w:r>
    </w:p>
    <w:p w:rsidR="00EB7F68" w:rsidRDefault="00EB7F68" w:rsidP="00EB7F68">
      <w:pPr>
        <w:rPr>
          <w:rFonts w:hint="cs"/>
          <w:b/>
          <w:bCs/>
          <w:sz w:val="16"/>
          <w:rtl/>
        </w:rPr>
      </w:pPr>
      <w:r>
        <w:rPr>
          <w:sz w:val="26"/>
          <w:szCs w:val="34"/>
        </w:rPr>
        <w:t>I</w:t>
      </w:r>
      <w:r>
        <w:rPr>
          <w:rFonts w:hint="cs"/>
          <w:sz w:val="16"/>
          <w:rtl/>
        </w:rPr>
        <w:t>-</w:t>
      </w:r>
      <w:r>
        <w:rPr>
          <w:rFonts w:hint="cs"/>
          <w:sz w:val="26"/>
          <w:szCs w:val="34"/>
          <w:rtl/>
          <w:lang w:bidi="ar-LB"/>
        </w:rPr>
        <w:tab/>
      </w:r>
      <w:r>
        <w:rPr>
          <w:rFonts w:hint="cs"/>
          <w:sz w:val="16"/>
          <w:u w:val="single"/>
          <w:rtl/>
        </w:rPr>
        <w:t>مقدمة:</w:t>
      </w:r>
      <w:r>
        <w:rPr>
          <w:rFonts w:hint="cs"/>
          <w:b/>
          <w:bCs/>
          <w:sz w:val="16"/>
          <w:u w:val="single"/>
          <w:rtl/>
        </w:rPr>
        <w:t xml:space="preserve"> </w:t>
      </w:r>
      <w:r>
        <w:rPr>
          <w:rFonts w:hint="cs"/>
          <w:b/>
          <w:bCs/>
          <w:sz w:val="16"/>
          <w:rtl/>
        </w:rPr>
        <w:t xml:space="preserve"> - تعريف قانون العقوبات.</w:t>
      </w:r>
    </w:p>
    <w:p w:rsidR="00EB7F68" w:rsidRDefault="00EB7F68" w:rsidP="00EB7F68">
      <w:pPr>
        <w:ind w:left="720" w:hanging="720"/>
        <w:jc w:val="both"/>
        <w:rPr>
          <w:rFonts w:hint="cs"/>
          <w:b/>
          <w:bCs/>
          <w:sz w:val="14"/>
          <w:rtl/>
        </w:rPr>
      </w:pPr>
      <w:r>
        <w:rPr>
          <w:sz w:val="26"/>
          <w:szCs w:val="34"/>
        </w:rPr>
        <w:t>II</w:t>
      </w:r>
      <w:r>
        <w:rPr>
          <w:rFonts w:hint="cs"/>
          <w:sz w:val="16"/>
          <w:rtl/>
        </w:rPr>
        <w:t>-</w:t>
      </w:r>
      <w:r>
        <w:rPr>
          <w:rFonts w:hint="cs"/>
          <w:sz w:val="16"/>
          <w:rtl/>
        </w:rPr>
        <w:tab/>
      </w:r>
      <w:r>
        <w:rPr>
          <w:rFonts w:hint="cs"/>
          <w:sz w:val="14"/>
          <w:u w:val="single"/>
          <w:rtl/>
        </w:rPr>
        <w:t>الجريمة:</w:t>
      </w:r>
      <w:r>
        <w:rPr>
          <w:rFonts w:hint="cs"/>
          <w:b/>
          <w:bCs/>
          <w:sz w:val="14"/>
          <w:rtl/>
        </w:rPr>
        <w:t xml:space="preserve">  تعريفها </w:t>
      </w:r>
      <w:r>
        <w:rPr>
          <w:b/>
          <w:bCs/>
          <w:sz w:val="14"/>
        </w:rPr>
        <w:t>–</w:t>
      </w:r>
      <w:r>
        <w:rPr>
          <w:rFonts w:hint="cs"/>
          <w:b/>
          <w:bCs/>
          <w:sz w:val="14"/>
          <w:rtl/>
        </w:rPr>
        <w:t xml:space="preserve"> أركانها: (الركن المادي</w:t>
      </w:r>
      <w:r>
        <w:rPr>
          <w:b/>
          <w:bCs/>
          <w:sz w:val="14"/>
        </w:rPr>
        <w:t>–</w:t>
      </w:r>
      <w:r>
        <w:rPr>
          <w:rFonts w:hint="cs"/>
          <w:b/>
          <w:bCs/>
          <w:sz w:val="14"/>
          <w:rtl/>
        </w:rPr>
        <w:t xml:space="preserve"> الركن المعنوي</w:t>
      </w:r>
      <w:r>
        <w:rPr>
          <w:b/>
          <w:bCs/>
          <w:sz w:val="14"/>
        </w:rPr>
        <w:t>–</w:t>
      </w:r>
      <w:r>
        <w:rPr>
          <w:rFonts w:hint="cs"/>
          <w:b/>
          <w:bCs/>
          <w:sz w:val="14"/>
          <w:rtl/>
        </w:rPr>
        <w:t xml:space="preserve"> الركن القانوني– الرابطة</w:t>
      </w:r>
      <w:r>
        <w:rPr>
          <w:b/>
          <w:bCs/>
          <w:sz w:val="14"/>
        </w:rPr>
        <w:t xml:space="preserve">   </w:t>
      </w:r>
      <w:r>
        <w:rPr>
          <w:rFonts w:hint="cs"/>
          <w:b/>
          <w:bCs/>
          <w:sz w:val="14"/>
          <w:rtl/>
        </w:rPr>
        <w:t>السببية).</w:t>
      </w:r>
    </w:p>
    <w:p w:rsidR="00EB7F68" w:rsidRDefault="00EB7F68" w:rsidP="00EB7F68">
      <w:pPr>
        <w:rPr>
          <w:rFonts w:hint="cs"/>
          <w:b/>
          <w:bCs/>
          <w:sz w:val="22"/>
          <w:rtl/>
        </w:rPr>
      </w:pPr>
      <w:r>
        <w:rPr>
          <w:sz w:val="26"/>
          <w:szCs w:val="34"/>
        </w:rPr>
        <w:t>III</w:t>
      </w:r>
      <w:r>
        <w:rPr>
          <w:rFonts w:hint="cs"/>
          <w:sz w:val="16"/>
          <w:rtl/>
        </w:rPr>
        <w:t>-</w:t>
      </w:r>
      <w:r>
        <w:rPr>
          <w:sz w:val="16"/>
        </w:rPr>
        <w:tab/>
      </w:r>
      <w:r>
        <w:rPr>
          <w:rFonts w:hint="cs"/>
          <w:sz w:val="14"/>
          <w:u w:val="single"/>
          <w:rtl/>
        </w:rPr>
        <w:t>تصن</w:t>
      </w:r>
      <w:bookmarkStart w:id="0" w:name="_GoBack"/>
      <w:bookmarkEnd w:id="0"/>
      <w:r>
        <w:rPr>
          <w:rFonts w:hint="cs"/>
          <w:sz w:val="14"/>
          <w:u w:val="single"/>
          <w:rtl/>
        </w:rPr>
        <w:t xml:space="preserve">يف الجرائم:  </w:t>
      </w:r>
    </w:p>
    <w:p w:rsidR="00EB7F68" w:rsidRDefault="00EB7F68" w:rsidP="00EB7F68">
      <w:pPr>
        <w:ind w:left="1440" w:firstLine="26"/>
        <w:rPr>
          <w:rFonts w:hint="cs"/>
          <w:b/>
          <w:bCs/>
          <w:sz w:val="14"/>
          <w:rtl/>
        </w:rPr>
      </w:pPr>
      <w:r>
        <w:rPr>
          <w:rFonts w:hint="cs"/>
          <w:b/>
          <w:bCs/>
          <w:sz w:val="14"/>
          <w:rtl/>
        </w:rPr>
        <w:t xml:space="preserve">1) </w:t>
      </w:r>
      <w:r>
        <w:rPr>
          <w:rFonts w:hint="cs"/>
          <w:sz w:val="14"/>
          <w:u w:val="single"/>
          <w:rtl/>
        </w:rPr>
        <w:t>التصنيف بحسب موضوعها</w:t>
      </w:r>
      <w:r>
        <w:rPr>
          <w:rFonts w:hint="cs"/>
          <w:sz w:val="14"/>
          <w:rtl/>
        </w:rPr>
        <w:t xml:space="preserve"> </w:t>
      </w:r>
    </w:p>
    <w:p w:rsidR="00EB7F68" w:rsidRDefault="00EB7F68" w:rsidP="00EB7F68">
      <w:pPr>
        <w:ind w:left="1440" w:right="-567" w:firstLine="26"/>
        <w:rPr>
          <w:rFonts w:hint="cs"/>
          <w:sz w:val="22"/>
          <w:rtl/>
        </w:rPr>
      </w:pPr>
      <w:r>
        <w:rPr>
          <w:rFonts w:hint="cs"/>
          <w:b/>
          <w:bCs/>
          <w:sz w:val="22"/>
          <w:rtl/>
        </w:rPr>
        <w:t xml:space="preserve">2) </w:t>
      </w:r>
      <w:r>
        <w:rPr>
          <w:rFonts w:hint="cs"/>
          <w:sz w:val="22"/>
          <w:u w:val="single"/>
          <w:rtl/>
        </w:rPr>
        <w:t>التصنيف على أساس العقوبة</w:t>
      </w:r>
      <w:r>
        <w:rPr>
          <w:rFonts w:hint="cs"/>
          <w:sz w:val="22"/>
          <w:rtl/>
        </w:rPr>
        <w:t xml:space="preserve"> </w:t>
      </w:r>
    </w:p>
    <w:p w:rsidR="00EB7F68" w:rsidRDefault="00EB7F68" w:rsidP="00EB7F68">
      <w:pPr>
        <w:ind w:left="2006" w:firstLine="26"/>
        <w:rPr>
          <w:rFonts w:hint="cs"/>
          <w:b/>
          <w:bCs/>
          <w:sz w:val="22"/>
          <w:rtl/>
        </w:rPr>
      </w:pPr>
      <w:r>
        <w:rPr>
          <w:rFonts w:hint="cs"/>
          <w:b/>
          <w:bCs/>
          <w:sz w:val="22"/>
          <w:rtl/>
        </w:rPr>
        <w:t xml:space="preserve">أ- </w:t>
      </w:r>
      <w:r>
        <w:rPr>
          <w:rFonts w:hint="cs"/>
          <w:sz w:val="22"/>
          <w:u w:val="single"/>
          <w:rtl/>
        </w:rPr>
        <w:t>الأصلية:</w:t>
      </w:r>
      <w:r>
        <w:rPr>
          <w:rFonts w:hint="cs"/>
          <w:sz w:val="22"/>
          <w:rtl/>
        </w:rPr>
        <w:t xml:space="preserve"> </w:t>
      </w:r>
      <w:r>
        <w:rPr>
          <w:rFonts w:hint="cs"/>
          <w:b/>
          <w:bCs/>
          <w:sz w:val="22"/>
          <w:rtl/>
        </w:rPr>
        <w:t xml:space="preserve">(جنائية </w:t>
      </w:r>
      <w:r>
        <w:rPr>
          <w:b/>
          <w:bCs/>
          <w:sz w:val="22"/>
        </w:rPr>
        <w:t>–</w:t>
      </w:r>
      <w:r>
        <w:rPr>
          <w:rFonts w:hint="cs"/>
          <w:b/>
          <w:bCs/>
          <w:sz w:val="22"/>
          <w:rtl/>
        </w:rPr>
        <w:t xml:space="preserve"> جناحية </w:t>
      </w:r>
      <w:r>
        <w:rPr>
          <w:b/>
          <w:bCs/>
          <w:sz w:val="22"/>
        </w:rPr>
        <w:t>–</w:t>
      </w:r>
      <w:r>
        <w:rPr>
          <w:rFonts w:hint="cs"/>
          <w:b/>
          <w:bCs/>
          <w:sz w:val="22"/>
          <w:rtl/>
        </w:rPr>
        <w:t xml:space="preserve"> تكديرية) -(انواع العقوبات) </w:t>
      </w:r>
    </w:p>
    <w:p w:rsidR="00EB7F68" w:rsidRDefault="00EB7F68" w:rsidP="00EB7F68">
      <w:pPr>
        <w:tabs>
          <w:tab w:val="right" w:pos="1646"/>
          <w:tab w:val="right" w:pos="1826"/>
          <w:tab w:val="right" w:pos="2006"/>
        </w:tabs>
        <w:ind w:left="2006" w:right="-720"/>
        <w:rPr>
          <w:rFonts w:hint="cs"/>
          <w:b/>
          <w:bCs/>
          <w:sz w:val="22"/>
          <w:rtl/>
        </w:rPr>
      </w:pPr>
      <w:r>
        <w:rPr>
          <w:rFonts w:hint="cs"/>
          <w:b/>
          <w:bCs/>
          <w:sz w:val="22"/>
          <w:rtl/>
        </w:rPr>
        <w:t xml:space="preserve">ب- </w:t>
      </w:r>
      <w:r>
        <w:rPr>
          <w:rFonts w:hint="cs"/>
          <w:sz w:val="22"/>
          <w:u w:val="single"/>
          <w:rtl/>
        </w:rPr>
        <w:t>العقوبات</w:t>
      </w:r>
      <w:r>
        <w:rPr>
          <w:rFonts w:hint="cs"/>
          <w:b/>
          <w:bCs/>
          <w:sz w:val="22"/>
          <w:rtl/>
        </w:rPr>
        <w:t xml:space="preserve"> </w:t>
      </w:r>
      <w:r>
        <w:rPr>
          <w:rFonts w:hint="cs"/>
          <w:sz w:val="22"/>
          <w:u w:val="single"/>
          <w:rtl/>
        </w:rPr>
        <w:t>الفرعية</w:t>
      </w:r>
      <w:r>
        <w:rPr>
          <w:rFonts w:hint="cs"/>
          <w:sz w:val="22"/>
          <w:rtl/>
        </w:rPr>
        <w:t xml:space="preserve"> </w:t>
      </w:r>
      <w:r>
        <w:rPr>
          <w:rFonts w:hint="cs"/>
          <w:b/>
          <w:bCs/>
          <w:sz w:val="22"/>
          <w:rtl/>
        </w:rPr>
        <w:t>والاضافية والتدابير الاحترازية، تدابير الاصلاح–الالزامات المدنية.</w:t>
      </w:r>
    </w:p>
    <w:p w:rsidR="00EB7F68" w:rsidRDefault="00EB7F68" w:rsidP="00EB7F68">
      <w:pPr>
        <w:ind w:right="-426"/>
        <w:rPr>
          <w:rFonts w:hint="cs"/>
          <w:b/>
          <w:bCs/>
          <w:sz w:val="22"/>
          <w:u w:val="single"/>
          <w:rtl/>
        </w:rPr>
      </w:pPr>
      <w:r>
        <w:rPr>
          <w:rFonts w:hint="cs"/>
          <w:b/>
          <w:bCs/>
          <w:sz w:val="22"/>
          <w:rtl/>
        </w:rPr>
        <w:t xml:space="preserve"> </w:t>
      </w:r>
      <w:r>
        <w:rPr>
          <w:rFonts w:hint="cs"/>
          <w:b/>
          <w:bCs/>
          <w:sz w:val="22"/>
          <w:rtl/>
        </w:rPr>
        <w:tab/>
      </w:r>
      <w:r>
        <w:rPr>
          <w:rFonts w:hint="cs"/>
          <w:b/>
          <w:bCs/>
          <w:sz w:val="22"/>
          <w:rtl/>
        </w:rPr>
        <w:tab/>
        <w:t xml:space="preserve">         ج-  </w:t>
      </w:r>
      <w:r>
        <w:rPr>
          <w:rFonts w:hint="cs"/>
          <w:b/>
          <w:bCs/>
          <w:sz w:val="22"/>
          <w:u w:val="single"/>
          <w:rtl/>
        </w:rPr>
        <w:t>أسباب الاعفاء من العقوبة أو تخفيفها أو تشديدها</w:t>
      </w:r>
      <w:r>
        <w:rPr>
          <w:rFonts w:hint="cs"/>
          <w:b/>
          <w:bCs/>
          <w:sz w:val="22"/>
          <w:rtl/>
        </w:rPr>
        <w:t xml:space="preserve"> .</w:t>
      </w:r>
    </w:p>
    <w:p w:rsidR="00EB7F68" w:rsidRDefault="00EB7F68" w:rsidP="00EB7F68">
      <w:pPr>
        <w:ind w:left="2880" w:right="-426" w:hanging="874"/>
        <w:rPr>
          <w:rFonts w:hint="cs"/>
          <w:b/>
          <w:bCs/>
          <w:sz w:val="22"/>
          <w:rtl/>
        </w:rPr>
      </w:pPr>
      <w:r>
        <w:rPr>
          <w:rFonts w:hint="cs"/>
          <w:b/>
          <w:bCs/>
          <w:sz w:val="22"/>
          <w:rtl/>
        </w:rPr>
        <w:t>دـ-  تعريف وشروط اعادة الاعتبار (شطب الأحكام عن السجل العدلي).</w:t>
      </w:r>
    </w:p>
    <w:p w:rsidR="00EB7F68" w:rsidRDefault="00EB7F68" w:rsidP="00EB7F68">
      <w:pPr>
        <w:ind w:firstLine="2124"/>
        <w:rPr>
          <w:rFonts w:hint="cs"/>
          <w:b/>
          <w:bCs/>
          <w:sz w:val="22"/>
          <w:rtl/>
        </w:rPr>
      </w:pPr>
      <w:r>
        <w:rPr>
          <w:rFonts w:hint="cs"/>
          <w:b/>
          <w:bCs/>
          <w:sz w:val="22"/>
          <w:rtl/>
        </w:rPr>
        <w:t xml:space="preserve">1) </w:t>
      </w:r>
      <w:r>
        <w:rPr>
          <w:rFonts w:hint="cs"/>
          <w:sz w:val="22"/>
          <w:u w:val="single"/>
          <w:rtl/>
        </w:rPr>
        <w:t>المحاولة الجرمية :</w:t>
      </w:r>
      <w:r>
        <w:rPr>
          <w:rFonts w:hint="cs"/>
          <w:b/>
          <w:bCs/>
          <w:sz w:val="22"/>
          <w:rtl/>
        </w:rPr>
        <w:t xml:space="preserve"> أركانها (المادي </w:t>
      </w:r>
      <w:r>
        <w:rPr>
          <w:b/>
          <w:bCs/>
          <w:sz w:val="22"/>
        </w:rPr>
        <w:t>–</w:t>
      </w:r>
      <w:r>
        <w:rPr>
          <w:rFonts w:hint="cs"/>
          <w:b/>
          <w:bCs/>
          <w:sz w:val="22"/>
          <w:rtl/>
        </w:rPr>
        <w:t xml:space="preserve"> المعنوي </w:t>
      </w:r>
      <w:r>
        <w:rPr>
          <w:b/>
          <w:bCs/>
          <w:sz w:val="22"/>
        </w:rPr>
        <w:t>–</w:t>
      </w:r>
      <w:r>
        <w:rPr>
          <w:rFonts w:hint="cs"/>
          <w:b/>
          <w:bCs/>
          <w:sz w:val="22"/>
          <w:rtl/>
        </w:rPr>
        <w:t xml:space="preserve"> القانوني) .</w:t>
      </w:r>
    </w:p>
    <w:p w:rsidR="00EB7F68" w:rsidRDefault="00EB7F68" w:rsidP="00EB7F68">
      <w:pPr>
        <w:ind w:left="2160"/>
        <w:rPr>
          <w:rFonts w:hint="cs"/>
          <w:b/>
          <w:bCs/>
          <w:sz w:val="22"/>
          <w:rtl/>
        </w:rPr>
      </w:pPr>
      <w:r>
        <w:rPr>
          <w:rFonts w:hint="cs"/>
          <w:b/>
          <w:bCs/>
          <w:sz w:val="22"/>
          <w:rtl/>
        </w:rPr>
        <w:t xml:space="preserve">2) </w:t>
      </w:r>
      <w:r>
        <w:rPr>
          <w:rFonts w:hint="cs"/>
          <w:sz w:val="22"/>
          <w:u w:val="single"/>
          <w:rtl/>
        </w:rPr>
        <w:t>المساهمة الجرمية :</w:t>
      </w:r>
      <w:r>
        <w:rPr>
          <w:rFonts w:hint="cs"/>
          <w:b/>
          <w:bCs/>
          <w:sz w:val="22"/>
          <w:rtl/>
        </w:rPr>
        <w:t xml:space="preserve"> - الفاعل والشريك </w:t>
      </w:r>
      <w:r>
        <w:rPr>
          <w:b/>
          <w:bCs/>
          <w:sz w:val="22"/>
        </w:rPr>
        <w:t>–</w:t>
      </w:r>
      <w:r>
        <w:rPr>
          <w:rFonts w:hint="cs"/>
          <w:b/>
          <w:bCs/>
          <w:sz w:val="22"/>
          <w:rtl/>
        </w:rPr>
        <w:t xml:space="preserve"> المتدخل </w:t>
      </w:r>
      <w:r>
        <w:rPr>
          <w:b/>
          <w:bCs/>
          <w:sz w:val="22"/>
        </w:rPr>
        <w:t>–</w:t>
      </w:r>
      <w:r>
        <w:rPr>
          <w:rFonts w:hint="cs"/>
          <w:b/>
          <w:bCs/>
          <w:sz w:val="22"/>
          <w:rtl/>
        </w:rPr>
        <w:t xml:space="preserve"> المخبئ / - المحرض.</w:t>
      </w:r>
    </w:p>
    <w:p w:rsidR="00EB7F68" w:rsidRDefault="00EB7F68" w:rsidP="00EB7F68">
      <w:pPr>
        <w:ind w:left="2160"/>
        <w:rPr>
          <w:rFonts w:hint="cs"/>
          <w:b/>
          <w:bCs/>
          <w:sz w:val="22"/>
          <w:rtl/>
        </w:rPr>
      </w:pPr>
      <w:r>
        <w:rPr>
          <w:rFonts w:hint="cs"/>
          <w:b/>
          <w:bCs/>
          <w:sz w:val="22"/>
          <w:rtl/>
        </w:rPr>
        <w:tab/>
      </w:r>
      <w:r>
        <w:rPr>
          <w:rFonts w:hint="cs"/>
          <w:b/>
          <w:bCs/>
          <w:sz w:val="22"/>
          <w:rtl/>
        </w:rPr>
        <w:tab/>
        <w:t xml:space="preserve">      - أركان المساهمة الجرمية .</w:t>
      </w:r>
    </w:p>
    <w:p w:rsidR="00EB7F68" w:rsidRDefault="00EB7F68" w:rsidP="00EB7F68">
      <w:pPr>
        <w:pStyle w:val="Heading2"/>
        <w:shd w:val="clear" w:color="auto" w:fill="FFFFFF"/>
        <w:jc w:val="right"/>
        <w:rPr>
          <w:rFonts w:hint="cs"/>
          <w:rtl/>
        </w:rPr>
      </w:pPr>
      <w:r>
        <w:rPr>
          <w:rFonts w:hint="cs"/>
          <w:rtl/>
        </w:rPr>
        <w:t xml:space="preserve">القسم الثاني: أصول المحاكمات الجزائية </w:t>
      </w:r>
    </w:p>
    <w:p w:rsidR="00EB7F68" w:rsidRDefault="00EB7F68" w:rsidP="00EB7F68">
      <w:pPr>
        <w:shd w:val="clear" w:color="auto" w:fill="FFFFFF"/>
        <w:ind w:left="720"/>
        <w:jc w:val="lowKashida"/>
        <w:rPr>
          <w:rFonts w:hint="cs"/>
          <w:b/>
          <w:bCs/>
          <w:sz w:val="22"/>
          <w:rtl/>
        </w:rPr>
      </w:pPr>
      <w:r>
        <w:rPr>
          <w:rFonts w:hint="cs"/>
          <w:b/>
          <w:bCs/>
          <w:sz w:val="22"/>
          <w:rtl/>
        </w:rPr>
        <w:t xml:space="preserve">      - دعوى الحق العام ودعوى الحق الشخصي (تحديد كل منها والفرق بينها)، ودور النيابة العادية  </w:t>
      </w:r>
    </w:p>
    <w:p w:rsidR="00EB7F68" w:rsidRDefault="00EB7F68" w:rsidP="00EB7F68">
      <w:pPr>
        <w:shd w:val="clear" w:color="auto" w:fill="FFFFFF"/>
        <w:ind w:left="720"/>
        <w:jc w:val="lowKashida"/>
        <w:rPr>
          <w:rFonts w:hint="cs"/>
          <w:b/>
          <w:bCs/>
          <w:sz w:val="22"/>
          <w:rtl/>
        </w:rPr>
      </w:pPr>
      <w:r>
        <w:rPr>
          <w:rFonts w:hint="cs"/>
          <w:b/>
          <w:bCs/>
          <w:sz w:val="22"/>
          <w:rtl/>
        </w:rPr>
        <w:t xml:space="preserve">         والمالية في ملاحقة الجرائم. </w:t>
      </w:r>
    </w:p>
    <w:p w:rsidR="00EB7F68" w:rsidRDefault="00EB7F68" w:rsidP="00EB7F68">
      <w:pPr>
        <w:shd w:val="clear" w:color="auto" w:fill="FFFFFF"/>
        <w:ind w:left="720"/>
        <w:jc w:val="lowKashida"/>
        <w:rPr>
          <w:rFonts w:hint="cs"/>
          <w:b/>
          <w:bCs/>
          <w:sz w:val="22"/>
          <w:rtl/>
        </w:rPr>
      </w:pPr>
      <w:r>
        <w:rPr>
          <w:rFonts w:hint="cs"/>
          <w:b/>
          <w:bCs/>
          <w:sz w:val="22"/>
          <w:rtl/>
        </w:rPr>
        <w:t xml:space="preserve">      - مرور الزمن على الملاحقة ومرور الزمن على الأحكام والعقوبة .</w:t>
      </w:r>
    </w:p>
    <w:p w:rsidR="00EB7F68" w:rsidRDefault="00EB7F68" w:rsidP="00EB7F68">
      <w:pPr>
        <w:pStyle w:val="Heading2"/>
        <w:jc w:val="right"/>
        <w:rPr>
          <w:rFonts w:hint="cs"/>
          <w:rtl/>
        </w:rPr>
      </w:pPr>
      <w:r>
        <w:rPr>
          <w:rFonts w:hint="cs"/>
          <w:rtl/>
        </w:rPr>
        <w:t xml:space="preserve">القسـم الثالـث </w:t>
      </w:r>
    </w:p>
    <w:p w:rsidR="00EB7F68" w:rsidRPr="00C51951" w:rsidRDefault="00EB7F68" w:rsidP="00EB7F68">
      <w:pPr>
        <w:rPr>
          <w:rFonts w:hint="cs"/>
          <w:b/>
          <w:bCs/>
          <w:sz w:val="36"/>
          <w:szCs w:val="36"/>
          <w:u w:val="single"/>
          <w:rtl/>
        </w:rPr>
      </w:pPr>
      <w:r w:rsidRPr="00C51951">
        <w:rPr>
          <w:rFonts w:hint="cs"/>
          <w:b/>
          <w:bCs/>
          <w:sz w:val="36"/>
          <w:szCs w:val="36"/>
          <w:u w:val="single"/>
          <w:rtl/>
        </w:rPr>
        <w:t xml:space="preserve">اولاً: التشريع الجزائي (الجرائم المالية العامة) </w:t>
      </w:r>
    </w:p>
    <w:p w:rsidR="00EB7F68" w:rsidRDefault="00EB7F68" w:rsidP="00EB7F68">
      <w:pPr>
        <w:numPr>
          <w:ilvl w:val="0"/>
          <w:numId w:val="33"/>
        </w:numPr>
        <w:bidi/>
        <w:jc w:val="lowKashida"/>
        <w:rPr>
          <w:rFonts w:hint="cs"/>
          <w:b/>
          <w:bCs/>
          <w:sz w:val="22"/>
          <w:rtl/>
        </w:rPr>
      </w:pPr>
      <w:r>
        <w:rPr>
          <w:rFonts w:hint="cs"/>
          <w:b/>
          <w:bCs/>
          <w:sz w:val="22"/>
          <w:rtl/>
        </w:rPr>
        <w:t xml:space="preserve"> جرم اساءة الائتمان أو الأمانة : تحديده </w:t>
      </w:r>
      <w:r>
        <w:rPr>
          <w:b/>
          <w:bCs/>
          <w:sz w:val="22"/>
        </w:rPr>
        <w:t>–</w:t>
      </w:r>
      <w:r>
        <w:rPr>
          <w:rFonts w:hint="cs"/>
          <w:b/>
          <w:bCs/>
          <w:sz w:val="22"/>
          <w:rtl/>
        </w:rPr>
        <w:t xml:space="preserve"> عناصره </w:t>
      </w:r>
      <w:r>
        <w:rPr>
          <w:b/>
          <w:bCs/>
          <w:sz w:val="22"/>
        </w:rPr>
        <w:t>–</w:t>
      </w:r>
      <w:r>
        <w:rPr>
          <w:rFonts w:hint="cs"/>
          <w:b/>
          <w:bCs/>
          <w:sz w:val="22"/>
          <w:rtl/>
        </w:rPr>
        <w:t xml:space="preserve"> العقوبة.</w:t>
      </w:r>
    </w:p>
    <w:p w:rsidR="00EB7F68" w:rsidRDefault="00EB7F68" w:rsidP="00EB7F68">
      <w:pPr>
        <w:numPr>
          <w:ilvl w:val="0"/>
          <w:numId w:val="33"/>
        </w:numPr>
        <w:bidi/>
        <w:jc w:val="lowKashida"/>
        <w:rPr>
          <w:rFonts w:hint="cs"/>
          <w:b/>
          <w:bCs/>
          <w:sz w:val="22"/>
          <w:rtl/>
        </w:rPr>
      </w:pPr>
      <w:r>
        <w:rPr>
          <w:rFonts w:hint="cs"/>
          <w:b/>
          <w:bCs/>
          <w:sz w:val="22"/>
          <w:rtl/>
        </w:rPr>
        <w:t xml:space="preserve"> جرم الاحتيال: تحديده </w:t>
      </w:r>
      <w:r>
        <w:rPr>
          <w:b/>
          <w:bCs/>
          <w:sz w:val="22"/>
        </w:rPr>
        <w:t>–</w:t>
      </w:r>
      <w:r>
        <w:rPr>
          <w:rFonts w:hint="cs"/>
          <w:b/>
          <w:bCs/>
          <w:sz w:val="22"/>
          <w:rtl/>
        </w:rPr>
        <w:t xml:space="preserve"> عناصره </w:t>
      </w:r>
      <w:r>
        <w:rPr>
          <w:b/>
          <w:bCs/>
          <w:sz w:val="22"/>
        </w:rPr>
        <w:t>–</w:t>
      </w:r>
      <w:r>
        <w:rPr>
          <w:rFonts w:hint="cs"/>
          <w:b/>
          <w:bCs/>
          <w:sz w:val="22"/>
          <w:rtl/>
        </w:rPr>
        <w:t xml:space="preserve"> العقوبة.</w:t>
      </w:r>
    </w:p>
    <w:p w:rsidR="00EB7F68" w:rsidRDefault="00EB7F68" w:rsidP="00EB7F68">
      <w:pPr>
        <w:numPr>
          <w:ilvl w:val="0"/>
          <w:numId w:val="33"/>
        </w:numPr>
        <w:bidi/>
        <w:jc w:val="lowKashida"/>
        <w:rPr>
          <w:rFonts w:hint="cs"/>
          <w:b/>
          <w:bCs/>
          <w:sz w:val="22"/>
        </w:rPr>
      </w:pPr>
      <w:r>
        <w:rPr>
          <w:rFonts w:hint="cs"/>
          <w:b/>
          <w:bCs/>
          <w:sz w:val="22"/>
          <w:rtl/>
        </w:rPr>
        <w:t xml:space="preserve">جرم السرقة والسرقة الموصوفة:  تحديدها </w:t>
      </w:r>
      <w:r>
        <w:rPr>
          <w:b/>
          <w:bCs/>
          <w:sz w:val="22"/>
        </w:rPr>
        <w:t>–</w:t>
      </w:r>
      <w:r>
        <w:rPr>
          <w:rFonts w:hint="cs"/>
          <w:b/>
          <w:bCs/>
          <w:sz w:val="22"/>
          <w:rtl/>
        </w:rPr>
        <w:t xml:space="preserve"> عناصرها </w:t>
      </w:r>
      <w:r>
        <w:rPr>
          <w:b/>
          <w:bCs/>
          <w:sz w:val="22"/>
        </w:rPr>
        <w:t>–</w:t>
      </w:r>
      <w:r>
        <w:rPr>
          <w:rFonts w:hint="cs"/>
          <w:b/>
          <w:bCs/>
          <w:sz w:val="22"/>
          <w:rtl/>
        </w:rPr>
        <w:t xml:space="preserve"> العقوبة .</w:t>
      </w:r>
    </w:p>
    <w:p w:rsidR="00EB7F68" w:rsidRDefault="00EB7F68" w:rsidP="00EB7F68">
      <w:pPr>
        <w:numPr>
          <w:ilvl w:val="0"/>
          <w:numId w:val="33"/>
        </w:numPr>
        <w:bidi/>
        <w:jc w:val="lowKashida"/>
        <w:rPr>
          <w:rFonts w:hint="cs"/>
          <w:b/>
          <w:bCs/>
          <w:sz w:val="22"/>
          <w:rtl/>
        </w:rPr>
      </w:pPr>
      <w:r>
        <w:rPr>
          <w:rFonts w:hint="cs"/>
          <w:b/>
          <w:bCs/>
          <w:sz w:val="22"/>
          <w:rtl/>
        </w:rPr>
        <w:t xml:space="preserve">أنواع جرائم الافلاس البسيط والتقصيري والاحتيالي: تحديدها </w:t>
      </w:r>
      <w:r>
        <w:rPr>
          <w:b/>
          <w:bCs/>
          <w:sz w:val="22"/>
        </w:rPr>
        <w:t>–</w:t>
      </w:r>
      <w:r>
        <w:rPr>
          <w:rFonts w:hint="cs"/>
          <w:b/>
          <w:bCs/>
          <w:sz w:val="22"/>
          <w:rtl/>
        </w:rPr>
        <w:t xml:space="preserve"> عناصرها </w:t>
      </w:r>
      <w:r>
        <w:rPr>
          <w:b/>
          <w:bCs/>
          <w:sz w:val="22"/>
        </w:rPr>
        <w:t>–</w:t>
      </w:r>
      <w:r>
        <w:rPr>
          <w:rFonts w:hint="cs"/>
          <w:b/>
          <w:bCs/>
          <w:sz w:val="22"/>
          <w:rtl/>
        </w:rPr>
        <w:t xml:space="preserve"> العقوبة (ملحق عن مفهوم فترة الريبة في الافلاس ودور وكيل التفليسة في الافلاس) .</w:t>
      </w:r>
    </w:p>
    <w:p w:rsidR="00EB7F68" w:rsidRDefault="00EB7F68" w:rsidP="00EB7F68">
      <w:pPr>
        <w:numPr>
          <w:ilvl w:val="0"/>
          <w:numId w:val="33"/>
        </w:numPr>
        <w:bidi/>
        <w:jc w:val="lowKashida"/>
        <w:rPr>
          <w:rFonts w:hint="cs"/>
          <w:b/>
          <w:bCs/>
          <w:sz w:val="22"/>
          <w:rtl/>
        </w:rPr>
      </w:pPr>
      <w:r>
        <w:rPr>
          <w:rFonts w:hint="cs"/>
          <w:b/>
          <w:bCs/>
          <w:sz w:val="22"/>
          <w:rtl/>
        </w:rPr>
        <w:t xml:space="preserve">جرائم التزوير واستعمال المزور: تحديدها </w:t>
      </w:r>
      <w:r>
        <w:rPr>
          <w:b/>
          <w:bCs/>
          <w:sz w:val="22"/>
        </w:rPr>
        <w:t>–</w:t>
      </w:r>
      <w:r>
        <w:rPr>
          <w:rFonts w:hint="cs"/>
          <w:b/>
          <w:bCs/>
          <w:sz w:val="22"/>
          <w:rtl/>
        </w:rPr>
        <w:t xml:space="preserve"> عناصرها </w:t>
      </w:r>
      <w:r>
        <w:rPr>
          <w:b/>
          <w:bCs/>
          <w:sz w:val="22"/>
        </w:rPr>
        <w:t>–</w:t>
      </w:r>
      <w:r>
        <w:rPr>
          <w:rFonts w:hint="cs"/>
          <w:b/>
          <w:bCs/>
          <w:sz w:val="22"/>
          <w:rtl/>
        </w:rPr>
        <w:t xml:space="preserve"> العقوبة .</w:t>
      </w:r>
    </w:p>
    <w:p w:rsidR="00EB7F68" w:rsidRDefault="00EB7F68" w:rsidP="00EB7F68">
      <w:pPr>
        <w:numPr>
          <w:ilvl w:val="0"/>
          <w:numId w:val="33"/>
        </w:numPr>
        <w:bidi/>
        <w:jc w:val="lowKashida"/>
        <w:rPr>
          <w:rFonts w:hint="cs"/>
          <w:b/>
          <w:bCs/>
          <w:sz w:val="22"/>
          <w:rtl/>
        </w:rPr>
      </w:pPr>
      <w:r>
        <w:rPr>
          <w:rFonts w:hint="cs"/>
          <w:b/>
          <w:bCs/>
          <w:sz w:val="22"/>
          <w:rtl/>
        </w:rPr>
        <w:t xml:space="preserve">الجرائم الضريبية والجمركية: تحديدها </w:t>
      </w:r>
      <w:r>
        <w:rPr>
          <w:b/>
          <w:bCs/>
          <w:sz w:val="22"/>
        </w:rPr>
        <w:t>–</w:t>
      </w:r>
      <w:r>
        <w:rPr>
          <w:rFonts w:hint="cs"/>
          <w:b/>
          <w:bCs/>
          <w:sz w:val="22"/>
          <w:rtl/>
        </w:rPr>
        <w:t xml:space="preserve"> عناصرها </w:t>
      </w:r>
      <w:r>
        <w:rPr>
          <w:b/>
          <w:bCs/>
          <w:sz w:val="22"/>
        </w:rPr>
        <w:t>–</w:t>
      </w:r>
      <w:r>
        <w:rPr>
          <w:rFonts w:hint="cs"/>
          <w:b/>
          <w:bCs/>
          <w:sz w:val="22"/>
          <w:rtl/>
        </w:rPr>
        <w:t xml:space="preserve"> العقوبة .</w:t>
      </w:r>
    </w:p>
    <w:p w:rsidR="00EB7F68" w:rsidRDefault="00EB7F68" w:rsidP="00EB7F68">
      <w:pPr>
        <w:numPr>
          <w:ilvl w:val="0"/>
          <w:numId w:val="33"/>
        </w:numPr>
        <w:bidi/>
        <w:jc w:val="lowKashida"/>
        <w:rPr>
          <w:b/>
          <w:bCs/>
          <w:sz w:val="22"/>
        </w:rPr>
      </w:pPr>
      <w:r>
        <w:rPr>
          <w:rFonts w:hint="cs"/>
          <w:b/>
          <w:bCs/>
          <w:sz w:val="22"/>
          <w:rtl/>
        </w:rPr>
        <w:t xml:space="preserve">جرم تبييض الأموال: تحديده </w:t>
      </w:r>
      <w:r>
        <w:rPr>
          <w:b/>
          <w:bCs/>
          <w:sz w:val="22"/>
        </w:rPr>
        <w:t>–</w:t>
      </w:r>
      <w:r>
        <w:rPr>
          <w:rFonts w:hint="cs"/>
          <w:b/>
          <w:bCs/>
          <w:sz w:val="22"/>
          <w:rtl/>
        </w:rPr>
        <w:t xml:space="preserve"> عناصره </w:t>
      </w:r>
      <w:r>
        <w:rPr>
          <w:b/>
          <w:bCs/>
          <w:sz w:val="22"/>
        </w:rPr>
        <w:t>–</w:t>
      </w:r>
      <w:r>
        <w:rPr>
          <w:rFonts w:hint="cs"/>
          <w:b/>
          <w:bCs/>
          <w:sz w:val="22"/>
          <w:rtl/>
        </w:rPr>
        <w:t xml:space="preserve"> العقوبة .</w:t>
      </w:r>
    </w:p>
    <w:p w:rsidR="00EB7F68" w:rsidRDefault="00EB7F68" w:rsidP="00EB7F68">
      <w:pPr>
        <w:numPr>
          <w:ilvl w:val="0"/>
          <w:numId w:val="33"/>
        </w:numPr>
        <w:bidi/>
        <w:jc w:val="lowKashida"/>
        <w:rPr>
          <w:b/>
          <w:bCs/>
          <w:sz w:val="22"/>
        </w:rPr>
      </w:pPr>
      <w:r>
        <w:rPr>
          <w:rFonts w:hint="cs"/>
          <w:b/>
          <w:bCs/>
          <w:sz w:val="22"/>
          <w:rtl/>
        </w:rPr>
        <w:t xml:space="preserve">جرم افشاء السر المصرفي: تحديده </w:t>
      </w:r>
      <w:r>
        <w:rPr>
          <w:b/>
          <w:bCs/>
          <w:sz w:val="22"/>
        </w:rPr>
        <w:t>–</w:t>
      </w:r>
      <w:r>
        <w:rPr>
          <w:rFonts w:hint="cs"/>
          <w:b/>
          <w:bCs/>
          <w:sz w:val="22"/>
          <w:rtl/>
        </w:rPr>
        <w:t xml:space="preserve"> عناصره </w:t>
      </w:r>
      <w:r>
        <w:rPr>
          <w:b/>
          <w:bCs/>
          <w:sz w:val="22"/>
        </w:rPr>
        <w:t>–</w:t>
      </w:r>
      <w:r>
        <w:rPr>
          <w:rFonts w:hint="cs"/>
          <w:b/>
          <w:bCs/>
          <w:sz w:val="22"/>
          <w:rtl/>
        </w:rPr>
        <w:t xml:space="preserve"> العقوبة .</w:t>
      </w:r>
    </w:p>
    <w:p w:rsidR="00EB7F68" w:rsidRDefault="00EB7F68" w:rsidP="00EB7F68">
      <w:pPr>
        <w:numPr>
          <w:ilvl w:val="0"/>
          <w:numId w:val="33"/>
        </w:numPr>
        <w:bidi/>
        <w:jc w:val="lowKashida"/>
        <w:rPr>
          <w:rFonts w:hint="cs"/>
          <w:b/>
          <w:bCs/>
          <w:sz w:val="22"/>
        </w:rPr>
      </w:pPr>
      <w:r>
        <w:rPr>
          <w:rFonts w:hint="cs"/>
          <w:b/>
          <w:bCs/>
          <w:sz w:val="22"/>
          <w:rtl/>
        </w:rPr>
        <w:t>جرم افشاء السر  المهني: تعريفه – أركانه (أمثلة تطبيقية).</w:t>
      </w:r>
    </w:p>
    <w:p w:rsidR="00EB7F68" w:rsidRDefault="00EB7F68" w:rsidP="00EB7F68">
      <w:pPr>
        <w:jc w:val="lowKashida"/>
        <w:rPr>
          <w:rFonts w:hint="cs"/>
          <w:b/>
          <w:bCs/>
          <w:sz w:val="22"/>
          <w:rtl/>
        </w:rPr>
      </w:pPr>
    </w:p>
    <w:p w:rsidR="00EB7F68" w:rsidRPr="00C51951" w:rsidRDefault="00EB7F68" w:rsidP="00EB7F68">
      <w:pPr>
        <w:rPr>
          <w:rFonts w:hint="cs"/>
          <w:b/>
          <w:bCs/>
          <w:sz w:val="36"/>
          <w:szCs w:val="36"/>
          <w:u w:val="single"/>
          <w:rtl/>
        </w:rPr>
      </w:pPr>
      <w:r w:rsidRPr="00C51951">
        <w:rPr>
          <w:rFonts w:hint="cs"/>
          <w:b/>
          <w:bCs/>
          <w:sz w:val="36"/>
          <w:szCs w:val="36"/>
          <w:u w:val="single"/>
          <w:rtl/>
        </w:rPr>
        <w:t>ثانياً: التشريع الجزائي  (للشركات التجارية)</w:t>
      </w:r>
    </w:p>
    <w:p w:rsidR="00EB7F68" w:rsidRDefault="00EB7F68" w:rsidP="00EB7F68">
      <w:pPr>
        <w:numPr>
          <w:ilvl w:val="0"/>
          <w:numId w:val="34"/>
        </w:numPr>
        <w:bidi/>
        <w:jc w:val="lowKashida"/>
        <w:rPr>
          <w:rFonts w:hint="cs"/>
          <w:b/>
          <w:bCs/>
          <w:sz w:val="22"/>
          <w:rtl/>
        </w:rPr>
      </w:pPr>
      <w:r>
        <w:rPr>
          <w:rFonts w:hint="cs"/>
          <w:b/>
          <w:bCs/>
          <w:sz w:val="22"/>
          <w:rtl/>
        </w:rPr>
        <w:lastRenderedPageBreak/>
        <w:t xml:space="preserve">جرائم تأسيس الشركة وعملها: تحديدها </w:t>
      </w:r>
      <w:r>
        <w:rPr>
          <w:b/>
          <w:bCs/>
          <w:sz w:val="22"/>
        </w:rPr>
        <w:t>–</w:t>
      </w:r>
      <w:r>
        <w:rPr>
          <w:rFonts w:hint="cs"/>
          <w:b/>
          <w:bCs/>
          <w:sz w:val="22"/>
          <w:rtl/>
        </w:rPr>
        <w:t xml:space="preserve"> عناصرها </w:t>
      </w:r>
      <w:r>
        <w:rPr>
          <w:b/>
          <w:bCs/>
          <w:sz w:val="22"/>
        </w:rPr>
        <w:t>–</w:t>
      </w:r>
      <w:r>
        <w:rPr>
          <w:rFonts w:hint="cs"/>
          <w:b/>
          <w:bCs/>
          <w:sz w:val="22"/>
          <w:rtl/>
        </w:rPr>
        <w:t xml:space="preserve"> العقوبة.</w:t>
      </w:r>
    </w:p>
    <w:p w:rsidR="00EB7F68" w:rsidRDefault="00EB7F68" w:rsidP="00EB7F68">
      <w:pPr>
        <w:numPr>
          <w:ilvl w:val="0"/>
          <w:numId w:val="34"/>
        </w:numPr>
        <w:bidi/>
        <w:jc w:val="lowKashida"/>
        <w:rPr>
          <w:rFonts w:hint="cs"/>
          <w:b/>
          <w:bCs/>
          <w:sz w:val="22"/>
        </w:rPr>
      </w:pPr>
      <w:r>
        <w:rPr>
          <w:rFonts w:hint="cs"/>
          <w:b/>
          <w:bCs/>
          <w:sz w:val="22"/>
          <w:rtl/>
        </w:rPr>
        <w:t>الجرائم المحاسبية: تحديدها – أنواعها – أركانها – العقوبة (أمثلة تطبيقية) .</w:t>
      </w:r>
    </w:p>
    <w:p w:rsidR="00EB7F68" w:rsidRDefault="00EB7F68" w:rsidP="00EB7F68">
      <w:pPr>
        <w:jc w:val="lowKashida"/>
        <w:rPr>
          <w:b/>
          <w:bCs/>
          <w:sz w:val="22"/>
        </w:rPr>
      </w:pPr>
    </w:p>
    <w:p w:rsidR="00EB7F68" w:rsidRDefault="00EB7F68" w:rsidP="00EB7F68">
      <w:pPr>
        <w:pStyle w:val="Heading2"/>
        <w:jc w:val="right"/>
        <w:rPr>
          <w:rFonts w:hint="cs"/>
          <w:rtl/>
        </w:rPr>
      </w:pPr>
      <w:r>
        <w:rPr>
          <w:rFonts w:hint="cs"/>
          <w:rtl/>
        </w:rPr>
        <w:t xml:space="preserve">ثالثاً: الجرائم الاقتصادية </w:t>
      </w:r>
    </w:p>
    <w:p w:rsidR="00EB7F68" w:rsidRDefault="00EB7F68" w:rsidP="00EB7F68">
      <w:pPr>
        <w:numPr>
          <w:ilvl w:val="0"/>
          <w:numId w:val="35"/>
        </w:numPr>
        <w:bidi/>
        <w:jc w:val="lowKashida"/>
        <w:rPr>
          <w:rFonts w:hint="cs"/>
          <w:b/>
          <w:bCs/>
          <w:sz w:val="22"/>
          <w:rtl/>
        </w:rPr>
      </w:pPr>
      <w:r>
        <w:rPr>
          <w:rFonts w:hint="cs"/>
          <w:b/>
          <w:bCs/>
          <w:sz w:val="22"/>
          <w:rtl/>
        </w:rPr>
        <w:t xml:space="preserve">جريمة الشك بدون مؤونة: تحديدها </w:t>
      </w:r>
      <w:r>
        <w:rPr>
          <w:b/>
          <w:bCs/>
          <w:sz w:val="22"/>
        </w:rPr>
        <w:t>–</w:t>
      </w:r>
      <w:r>
        <w:rPr>
          <w:rFonts w:hint="cs"/>
          <w:b/>
          <w:bCs/>
          <w:sz w:val="22"/>
          <w:rtl/>
        </w:rPr>
        <w:t xml:space="preserve"> عناصرها </w:t>
      </w:r>
      <w:r>
        <w:rPr>
          <w:b/>
          <w:bCs/>
          <w:sz w:val="22"/>
        </w:rPr>
        <w:t>–</w:t>
      </w:r>
      <w:r>
        <w:rPr>
          <w:rFonts w:hint="cs"/>
          <w:b/>
          <w:bCs/>
          <w:sz w:val="22"/>
          <w:rtl/>
        </w:rPr>
        <w:t xml:space="preserve"> العقوبة.</w:t>
      </w:r>
    </w:p>
    <w:p w:rsidR="00EB7F68" w:rsidRDefault="00EB7F68" w:rsidP="00EB7F68">
      <w:pPr>
        <w:numPr>
          <w:ilvl w:val="0"/>
          <w:numId w:val="35"/>
        </w:numPr>
        <w:shd w:val="clear" w:color="auto" w:fill="FFFFFF"/>
        <w:bidi/>
        <w:jc w:val="lowKashida"/>
        <w:rPr>
          <w:rFonts w:hint="cs"/>
          <w:b/>
          <w:bCs/>
          <w:sz w:val="22"/>
          <w:rtl/>
        </w:rPr>
      </w:pPr>
      <w:r>
        <w:rPr>
          <w:rFonts w:hint="cs"/>
          <w:b/>
          <w:bCs/>
          <w:sz w:val="22"/>
          <w:rtl/>
        </w:rPr>
        <w:t xml:space="preserve"> جرم المراباة: تحديده </w:t>
      </w:r>
      <w:r>
        <w:rPr>
          <w:b/>
          <w:bCs/>
          <w:sz w:val="22"/>
        </w:rPr>
        <w:t>–</w:t>
      </w:r>
      <w:r>
        <w:rPr>
          <w:rFonts w:hint="cs"/>
          <w:b/>
          <w:bCs/>
          <w:sz w:val="22"/>
          <w:rtl/>
        </w:rPr>
        <w:t xml:space="preserve"> أركانه </w:t>
      </w:r>
      <w:r>
        <w:rPr>
          <w:b/>
          <w:bCs/>
          <w:sz w:val="22"/>
        </w:rPr>
        <w:t>–</w:t>
      </w:r>
      <w:r>
        <w:rPr>
          <w:rFonts w:hint="cs"/>
          <w:b/>
          <w:bCs/>
          <w:sz w:val="22"/>
          <w:rtl/>
        </w:rPr>
        <w:t xml:space="preserve"> العقوبة. </w:t>
      </w:r>
    </w:p>
    <w:p w:rsidR="00EB7F68" w:rsidRPr="00905E6F" w:rsidRDefault="00EB7F68" w:rsidP="00EB7F68">
      <w:pPr>
        <w:shd w:val="clear" w:color="auto" w:fill="FFFFFF"/>
        <w:ind w:firstLine="206"/>
        <w:jc w:val="lowKashida"/>
        <w:rPr>
          <w:rFonts w:hint="cs"/>
          <w:sz w:val="22"/>
          <w:szCs w:val="22"/>
          <w:rtl/>
        </w:rPr>
      </w:pPr>
      <w:r w:rsidRPr="00905E6F">
        <w:rPr>
          <w:rFonts w:hint="cs"/>
          <w:b/>
          <w:bCs/>
          <w:sz w:val="22"/>
          <w:szCs w:val="22"/>
          <w:rtl/>
        </w:rPr>
        <w:t>(</w:t>
      </w:r>
      <w:r w:rsidRPr="00905E6F">
        <w:rPr>
          <w:rFonts w:hint="cs"/>
          <w:sz w:val="22"/>
          <w:szCs w:val="22"/>
          <w:rtl/>
        </w:rPr>
        <w:t>دراسة لمعدل الفائدة القانونية العادية</w:t>
      </w:r>
      <w:r w:rsidRPr="00905E6F">
        <w:rPr>
          <w:sz w:val="22"/>
          <w:szCs w:val="22"/>
        </w:rPr>
        <w:t>–</w:t>
      </w:r>
      <w:r w:rsidRPr="00905E6F">
        <w:rPr>
          <w:rFonts w:hint="cs"/>
          <w:sz w:val="22"/>
          <w:szCs w:val="22"/>
          <w:rtl/>
        </w:rPr>
        <w:t xml:space="preserve"> ومعدل الفائدة التجارية والمصرفية-ومعدل نسبة الفائدة لجريمة</w:t>
      </w:r>
      <w:r>
        <w:rPr>
          <w:sz w:val="22"/>
          <w:szCs w:val="22"/>
        </w:rPr>
        <w:t xml:space="preserve"> </w:t>
      </w:r>
      <w:r w:rsidRPr="00905E6F">
        <w:rPr>
          <w:rFonts w:hint="cs"/>
          <w:sz w:val="22"/>
          <w:szCs w:val="22"/>
          <w:rtl/>
        </w:rPr>
        <w:t>الربى).</w:t>
      </w:r>
    </w:p>
    <w:p w:rsidR="00EB7F68" w:rsidRDefault="00EB7F68" w:rsidP="00EB7F68">
      <w:pPr>
        <w:numPr>
          <w:ilvl w:val="0"/>
          <w:numId w:val="35"/>
        </w:numPr>
        <w:shd w:val="clear" w:color="auto" w:fill="FFFFFF"/>
        <w:bidi/>
        <w:jc w:val="lowKashida"/>
        <w:rPr>
          <w:rFonts w:hint="cs"/>
          <w:b/>
          <w:bCs/>
          <w:sz w:val="22"/>
        </w:rPr>
      </w:pPr>
      <w:r>
        <w:rPr>
          <w:rFonts w:hint="cs"/>
          <w:b/>
          <w:bCs/>
          <w:sz w:val="22"/>
          <w:rtl/>
        </w:rPr>
        <w:t xml:space="preserve">جريمة المزاحمة غير المشروعة: تحديدها </w:t>
      </w:r>
      <w:r>
        <w:rPr>
          <w:b/>
          <w:bCs/>
          <w:sz w:val="22"/>
        </w:rPr>
        <w:t>–</w:t>
      </w:r>
      <w:r>
        <w:rPr>
          <w:rFonts w:hint="cs"/>
          <w:b/>
          <w:bCs/>
          <w:sz w:val="22"/>
          <w:rtl/>
        </w:rPr>
        <w:t xml:space="preserve"> عناصرها </w:t>
      </w:r>
      <w:r>
        <w:rPr>
          <w:b/>
          <w:bCs/>
          <w:sz w:val="22"/>
        </w:rPr>
        <w:t>–</w:t>
      </w:r>
      <w:r>
        <w:rPr>
          <w:rFonts w:hint="cs"/>
          <w:b/>
          <w:bCs/>
          <w:sz w:val="22"/>
          <w:rtl/>
        </w:rPr>
        <w:t xml:space="preserve"> العقوبة.</w:t>
      </w:r>
    </w:p>
    <w:p w:rsidR="00EB7F68" w:rsidRDefault="00EB7F68" w:rsidP="00EB7F68">
      <w:pPr>
        <w:shd w:val="clear" w:color="auto" w:fill="FFFFFF"/>
        <w:jc w:val="lowKashida"/>
        <w:rPr>
          <w:rFonts w:hint="cs"/>
          <w:b/>
          <w:bCs/>
          <w:sz w:val="22"/>
          <w:rtl/>
        </w:rPr>
      </w:pPr>
    </w:p>
    <w:p w:rsidR="00EB7F68" w:rsidRPr="00C51951" w:rsidRDefault="00EB7F68" w:rsidP="00EB7F68">
      <w:pPr>
        <w:rPr>
          <w:rFonts w:hint="cs"/>
          <w:b/>
          <w:bCs/>
          <w:sz w:val="36"/>
          <w:szCs w:val="36"/>
          <w:u w:val="single"/>
          <w:rtl/>
        </w:rPr>
      </w:pPr>
      <w:r w:rsidRPr="00C51951">
        <w:rPr>
          <w:rFonts w:hint="cs"/>
          <w:b/>
          <w:bCs/>
          <w:sz w:val="36"/>
          <w:szCs w:val="36"/>
          <w:u w:val="single"/>
          <w:rtl/>
        </w:rPr>
        <w:t>رابعاً: قانون تنظيم مهنة خبراء المحاسبة المجازين رقم 364/94</w:t>
      </w:r>
    </w:p>
    <w:p w:rsidR="00EB7F68" w:rsidRDefault="00EB7F68" w:rsidP="00EB7F68">
      <w:pPr>
        <w:numPr>
          <w:ilvl w:val="0"/>
          <w:numId w:val="36"/>
        </w:numPr>
        <w:bidi/>
        <w:jc w:val="lowKashida"/>
        <w:rPr>
          <w:rFonts w:hint="cs"/>
          <w:b/>
          <w:bCs/>
          <w:sz w:val="22"/>
          <w:rtl/>
        </w:rPr>
      </w:pPr>
      <w:r>
        <w:rPr>
          <w:rFonts w:hint="cs"/>
          <w:b/>
          <w:bCs/>
          <w:sz w:val="22"/>
          <w:rtl/>
        </w:rPr>
        <w:t>تعريف خبير المحاسبة.</w:t>
      </w:r>
    </w:p>
    <w:p w:rsidR="00EB7F68" w:rsidRDefault="00EB7F68" w:rsidP="00EB7F68">
      <w:pPr>
        <w:numPr>
          <w:ilvl w:val="0"/>
          <w:numId w:val="36"/>
        </w:numPr>
        <w:bidi/>
        <w:jc w:val="lowKashida"/>
        <w:rPr>
          <w:rFonts w:hint="cs"/>
          <w:b/>
          <w:bCs/>
          <w:sz w:val="22"/>
          <w:rtl/>
        </w:rPr>
      </w:pPr>
      <w:r>
        <w:rPr>
          <w:rFonts w:hint="cs"/>
          <w:b/>
          <w:bCs/>
          <w:sz w:val="22"/>
          <w:rtl/>
        </w:rPr>
        <w:t xml:space="preserve"> شروط الانتساب لنقابة خبراء المحاسبة (المواد 2 الى 8).</w:t>
      </w:r>
    </w:p>
    <w:p w:rsidR="00EB7F68" w:rsidRDefault="00EB7F68" w:rsidP="00EB7F68">
      <w:pPr>
        <w:numPr>
          <w:ilvl w:val="0"/>
          <w:numId w:val="36"/>
        </w:numPr>
        <w:bidi/>
        <w:jc w:val="lowKashida"/>
        <w:rPr>
          <w:b/>
          <w:bCs/>
          <w:sz w:val="22"/>
        </w:rPr>
      </w:pPr>
      <w:r>
        <w:rPr>
          <w:rFonts w:hint="cs"/>
          <w:b/>
          <w:bCs/>
          <w:sz w:val="22"/>
          <w:rtl/>
        </w:rPr>
        <w:t xml:space="preserve"> الحقوق والواجبات والتدابير التأديبية العائدة والمفروضة على خبيرالمحاسبة.</w:t>
      </w:r>
    </w:p>
    <w:p w:rsidR="00EB7F68" w:rsidRDefault="00EB7F68" w:rsidP="00EB7F68">
      <w:pPr>
        <w:ind w:left="390"/>
        <w:jc w:val="lowKashida"/>
        <w:rPr>
          <w:b/>
          <w:bCs/>
          <w:sz w:val="22"/>
          <w:rtl/>
        </w:rPr>
      </w:pPr>
    </w:p>
    <w:p w:rsidR="00EB7F68" w:rsidRPr="002F2791" w:rsidRDefault="00EB7F68" w:rsidP="00EB7F68">
      <w:pPr>
        <w:jc w:val="lowKashida"/>
        <w:rPr>
          <w:b/>
          <w:bCs/>
          <w:sz w:val="22"/>
        </w:rPr>
      </w:pPr>
      <w:r w:rsidRPr="002F2791">
        <w:rPr>
          <w:rFonts w:hint="cs"/>
          <w:sz w:val="22"/>
          <w:szCs w:val="22"/>
          <w:u w:val="single"/>
          <w:rtl/>
        </w:rPr>
        <w:t>ملاحظة أخيرة واساسية:</w:t>
      </w:r>
      <w:r w:rsidRPr="002F2791">
        <w:rPr>
          <w:rFonts w:hint="cs"/>
          <w:sz w:val="22"/>
          <w:szCs w:val="22"/>
          <w:rtl/>
        </w:rPr>
        <w:t xml:space="preserve"> لا يمكن اعطاء وتدريس هذا المنهاج الا من قبل أساتذة لديهم خبرة عملية في هذه المواد لا تقل عن (7) سنوات والأفضل من محامين يزاولون المهنة منذ مدة مماثلة في المجال الجزائي.</w:t>
      </w:r>
    </w:p>
    <w:p w:rsidR="00EB7F68" w:rsidRPr="002805CD" w:rsidRDefault="00EB7F68" w:rsidP="00EB7F68">
      <w:pPr>
        <w:ind w:left="284" w:hanging="284"/>
        <w:jc w:val="lowKashida"/>
        <w:rPr>
          <w:rFonts w:ascii="Arial" w:hAnsi="Arial"/>
          <w:sz w:val="22"/>
          <w:szCs w:val="26"/>
          <w:lang w:eastAsia="fr-FR"/>
        </w:rPr>
      </w:pPr>
    </w:p>
    <w:p w:rsidR="00EB7F68" w:rsidRDefault="00EB7F68" w:rsidP="00EB7F68">
      <w:pPr>
        <w:ind w:left="284" w:hanging="284"/>
        <w:jc w:val="lowKashida"/>
        <w:rPr>
          <w:rFonts w:ascii="Arial" w:hAnsi="Arial"/>
          <w:sz w:val="22"/>
          <w:szCs w:val="26"/>
          <w:lang w:val="fr-FR" w:eastAsia="fr-FR"/>
        </w:rPr>
      </w:pPr>
    </w:p>
    <w:p w:rsidR="00EB7F68" w:rsidRPr="005E64A8" w:rsidRDefault="00EB7F68" w:rsidP="00EB7F68">
      <w:pPr>
        <w:ind w:left="284" w:hanging="284"/>
        <w:jc w:val="lowKashida"/>
        <w:rPr>
          <w:rFonts w:ascii="Arial" w:hAnsi="Arial"/>
          <w:sz w:val="22"/>
          <w:szCs w:val="26"/>
          <w:lang w:val="fr-FR" w:eastAsia="fr-FR"/>
        </w:rPr>
        <w:sectPr w:rsidR="00EB7F68" w:rsidRPr="005E64A8" w:rsidSect="00EB7F68">
          <w:headerReference w:type="default" r:id="rId6"/>
          <w:pgSz w:w="11906" w:h="16838"/>
          <w:pgMar w:top="993" w:right="851" w:bottom="142" w:left="1134" w:header="567" w:footer="567" w:gutter="0"/>
          <w:cols w:space="720"/>
          <w:bidi/>
        </w:sectPr>
      </w:pPr>
    </w:p>
    <w:p w:rsidR="00EB7F68" w:rsidRDefault="00EB7F68" w:rsidP="00EB7F68">
      <w:pPr>
        <w:ind w:left="284" w:hanging="284"/>
        <w:jc w:val="lowKashida"/>
        <w:rPr>
          <w:lang w:eastAsia="fr-FR"/>
        </w:rPr>
      </w:pPr>
    </w:p>
    <w:p w:rsidR="00EB7F68" w:rsidRPr="00EB7F68" w:rsidRDefault="00EB7F68" w:rsidP="00EB7F68">
      <w:pPr>
        <w:jc w:val="lowKashida"/>
        <w:rPr>
          <w:rFonts w:asciiTheme="minorBidi" w:hAnsiTheme="minorBidi" w:cstheme="minorBidi"/>
          <w:sz w:val="22"/>
          <w:szCs w:val="38"/>
        </w:rPr>
        <w:sectPr w:rsidR="00EB7F68" w:rsidRPr="00EB7F68" w:rsidSect="00EB7F68">
          <w:headerReference w:type="default" r:id="rId7"/>
          <w:pgSz w:w="11906" w:h="16838"/>
          <w:pgMar w:top="1418" w:right="851" w:bottom="1134" w:left="1134" w:header="567" w:footer="567" w:gutter="0"/>
          <w:cols w:space="720"/>
          <w:bidi/>
        </w:sectPr>
      </w:pPr>
    </w:p>
    <w:p w:rsidR="00EB7F68" w:rsidRPr="00EB3408" w:rsidRDefault="00EB7F68" w:rsidP="00EB7F68">
      <w:pPr>
        <w:jc w:val="lowKashida"/>
        <w:rPr>
          <w:rFonts w:asciiTheme="minorBidi" w:hAnsiTheme="minorBidi" w:cstheme="minorBidi"/>
          <w:sz w:val="22"/>
          <w:szCs w:val="38"/>
          <w:lang w:val="fr-FR"/>
        </w:rPr>
      </w:pPr>
    </w:p>
    <w:p w:rsidR="00EB7F68" w:rsidRPr="00EB3408" w:rsidRDefault="00EB7F68" w:rsidP="00EB7F68">
      <w:pPr>
        <w:jc w:val="lowKashida"/>
        <w:rPr>
          <w:rFonts w:asciiTheme="minorBidi" w:hAnsiTheme="minorBidi" w:cstheme="minorBidi"/>
          <w:sz w:val="22"/>
          <w:szCs w:val="38"/>
          <w:lang w:val="fr-FR"/>
        </w:rPr>
      </w:pPr>
    </w:p>
    <w:p w:rsidR="00EB7F68" w:rsidRPr="00EB3408" w:rsidRDefault="00EB7F68" w:rsidP="00EB7F68">
      <w:pPr>
        <w:jc w:val="lowKashida"/>
        <w:rPr>
          <w:rFonts w:asciiTheme="minorBidi" w:hAnsiTheme="minorBidi" w:cstheme="minorBidi"/>
          <w:sz w:val="22"/>
          <w:szCs w:val="26"/>
          <w:lang w:val="fr-FR"/>
        </w:rPr>
      </w:pPr>
      <w:r w:rsidRPr="00EB3408">
        <w:rPr>
          <w:rFonts w:asciiTheme="minorBidi" w:hAnsiTheme="minorBidi" w:cstheme="minorBidi"/>
          <w:sz w:val="22"/>
          <w:szCs w:val="38"/>
          <w:lang w:val="fr-FR"/>
        </w:rPr>
        <w:br w:type="page"/>
      </w:r>
    </w:p>
    <w:p w:rsidR="00EB7F68" w:rsidRPr="00EB3408" w:rsidRDefault="00EB7F68" w:rsidP="00EB7F68">
      <w:pPr>
        <w:rPr>
          <w:rFonts w:asciiTheme="minorBidi" w:hAnsiTheme="minorBidi" w:cstheme="minorBidi"/>
          <w:lang w:val="fr-FR"/>
        </w:rPr>
      </w:pPr>
    </w:p>
    <w:p w:rsidR="00EB7F68" w:rsidRPr="00EB7F68" w:rsidRDefault="00EB7F68" w:rsidP="00EB7F68">
      <w:pPr>
        <w:spacing w:after="160" w:line="259" w:lineRule="auto"/>
        <w:rPr>
          <w:rFonts w:ascii="Arial" w:eastAsia="Calibri" w:hAnsi="Arial" w:cs="Arial"/>
          <w:sz w:val="22"/>
          <w:szCs w:val="22"/>
          <w:lang w:val="fr-FR" w:eastAsia="fr-FR"/>
        </w:rPr>
      </w:pPr>
    </w:p>
    <w:sectPr w:rsidR="00EB7F68" w:rsidRPr="00EB7F68" w:rsidSect="00F82563">
      <w:pgSz w:w="11906" w:h="16838"/>
      <w:pgMar w:top="153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Rounded MT Bold">
    <w:altName w:val="Arial"/>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F68" w:rsidRDefault="00EB7F68">
    <w:pPr>
      <w:pBdr>
        <w:bottom w:val="double" w:sz="4" w:space="1" w:color="auto"/>
      </w:pBdr>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 xml:space="preserve">TS 2 -  Expertise comptable </w:t>
    </w:r>
  </w:p>
  <w:p w:rsidR="00EB7F68" w:rsidRDefault="00EB7F68">
    <w:pPr>
      <w:pBdr>
        <w:bottom w:val="double" w:sz="4" w:space="1" w:color="auto"/>
      </w:pBdr>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Droit  </w:t>
    </w:r>
  </w:p>
  <w:p w:rsidR="00EB7F68" w:rsidRDefault="00EB7F68">
    <w:pPr>
      <w:pStyle w:val="Header"/>
      <w:rPr>
        <w:rFonts w:ascii="Arial Rounded MT Bold" w:hAnsi="Arial Rounded MT Bold" w:cs="Arial Rounded MT Bold"/>
        <w:sz w:val="18"/>
        <w:szCs w:val="21"/>
        <w:lang w:val="fr-FR" w:eastAsia="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38" w:rsidRPr="00EB7F68" w:rsidRDefault="00EB7F68" w:rsidP="001403D9">
    <w:pPr>
      <w:pStyle w:val="Heading5"/>
      <w:rPr>
        <w:lang w:val="fr-FR"/>
      </w:rPr>
    </w:pPr>
    <w:r w:rsidRPr="00EB7F68">
      <w:rPr>
        <w:lang w:val="fr-FR"/>
      </w:rPr>
      <w:t xml:space="preserve">TS 2-  Marketing et gestion </w:t>
    </w:r>
  </w:p>
  <w:p w:rsidR="00901038" w:rsidRDefault="00EB7F68">
    <w:pPr>
      <w:pBdr>
        <w:bottom w:val="double" w:sz="4" w:space="1" w:color="auto"/>
      </w:pBdr>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Négociation </w:t>
    </w:r>
    <w:r>
      <w:rPr>
        <w:rFonts w:ascii="Arial Rounded MT Bold" w:hAnsi="Arial Rounded MT Bold" w:cs="Arial Rounded MT Bold"/>
        <w:b/>
        <w:bCs/>
        <w:sz w:val="18"/>
        <w:szCs w:val="21"/>
        <w:lang w:val="fr-FR" w:eastAsia="fr-FR"/>
      </w:rPr>
      <w:t>Commerciale</w:t>
    </w:r>
  </w:p>
  <w:p w:rsidR="00901038" w:rsidRDefault="00EB7F68">
    <w:pPr>
      <w:pStyle w:val="Header"/>
      <w:rPr>
        <w:rFonts w:ascii="Arial Rounded MT Bold" w:hAnsi="Arial Rounded MT Bold" w:cs="Arial Rounded MT Bold"/>
        <w:sz w:val="18"/>
        <w:szCs w:val="21"/>
        <w:lang w:val="fr-FR" w:eastAsia="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4C4"/>
    <w:multiLevelType w:val="hybridMultilevel"/>
    <w:tmpl w:val="7F205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F87700"/>
    <w:multiLevelType w:val="hybridMultilevel"/>
    <w:tmpl w:val="1A1E6ADE"/>
    <w:lvl w:ilvl="0" w:tplc="60AC089E">
      <w:start w:val="1"/>
      <w:numFmt w:val="lowerLetter"/>
      <w:lvlText w:val="%1."/>
      <w:lvlJc w:val="left"/>
      <w:pPr>
        <w:ind w:left="882" w:hanging="360"/>
      </w:pPr>
    </w:lvl>
    <w:lvl w:ilvl="1" w:tplc="04090019">
      <w:start w:val="1"/>
      <w:numFmt w:val="lowerLetter"/>
      <w:lvlText w:val="%2."/>
      <w:lvlJc w:val="left"/>
      <w:pPr>
        <w:ind w:left="1602" w:hanging="360"/>
      </w:pPr>
    </w:lvl>
    <w:lvl w:ilvl="2" w:tplc="0409001B">
      <w:start w:val="1"/>
      <w:numFmt w:val="lowerRoman"/>
      <w:lvlText w:val="%3."/>
      <w:lvlJc w:val="right"/>
      <w:pPr>
        <w:ind w:left="2322" w:hanging="180"/>
      </w:pPr>
    </w:lvl>
    <w:lvl w:ilvl="3" w:tplc="0409000F">
      <w:start w:val="1"/>
      <w:numFmt w:val="decimal"/>
      <w:lvlText w:val="%4."/>
      <w:lvlJc w:val="left"/>
      <w:pPr>
        <w:ind w:left="3042" w:hanging="360"/>
      </w:pPr>
    </w:lvl>
    <w:lvl w:ilvl="4" w:tplc="04090019">
      <w:start w:val="1"/>
      <w:numFmt w:val="lowerLetter"/>
      <w:lvlText w:val="%5."/>
      <w:lvlJc w:val="left"/>
      <w:pPr>
        <w:ind w:left="3762" w:hanging="360"/>
      </w:pPr>
    </w:lvl>
    <w:lvl w:ilvl="5" w:tplc="0409001B">
      <w:start w:val="1"/>
      <w:numFmt w:val="lowerRoman"/>
      <w:lvlText w:val="%6."/>
      <w:lvlJc w:val="right"/>
      <w:pPr>
        <w:ind w:left="4482" w:hanging="180"/>
      </w:pPr>
    </w:lvl>
    <w:lvl w:ilvl="6" w:tplc="0409000F">
      <w:start w:val="1"/>
      <w:numFmt w:val="decimal"/>
      <w:lvlText w:val="%7."/>
      <w:lvlJc w:val="left"/>
      <w:pPr>
        <w:ind w:left="5202" w:hanging="360"/>
      </w:pPr>
    </w:lvl>
    <w:lvl w:ilvl="7" w:tplc="04090019">
      <w:start w:val="1"/>
      <w:numFmt w:val="lowerLetter"/>
      <w:lvlText w:val="%8."/>
      <w:lvlJc w:val="left"/>
      <w:pPr>
        <w:ind w:left="5922" w:hanging="360"/>
      </w:pPr>
    </w:lvl>
    <w:lvl w:ilvl="8" w:tplc="0409001B">
      <w:start w:val="1"/>
      <w:numFmt w:val="lowerRoman"/>
      <w:lvlText w:val="%9."/>
      <w:lvlJc w:val="right"/>
      <w:pPr>
        <w:ind w:left="6642" w:hanging="180"/>
      </w:pPr>
    </w:lvl>
  </w:abstractNum>
  <w:abstractNum w:abstractNumId="2">
    <w:nsid w:val="041722F1"/>
    <w:multiLevelType w:val="hybridMultilevel"/>
    <w:tmpl w:val="89449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57A4259"/>
    <w:multiLevelType w:val="hybridMultilevel"/>
    <w:tmpl w:val="4A16C678"/>
    <w:lvl w:ilvl="0" w:tplc="52E8F6B4">
      <w:numFmt w:val="bullet"/>
      <w:lvlText w:val="-"/>
      <w:lvlJc w:val="left"/>
      <w:pPr>
        <w:ind w:left="1500" w:hanging="360"/>
      </w:pPr>
      <w:rPr>
        <w:rFonts w:ascii="Times New Roman" w:eastAsia="Times New Roma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4">
    <w:nsid w:val="0AF16C01"/>
    <w:multiLevelType w:val="hybridMultilevel"/>
    <w:tmpl w:val="2F2874C0"/>
    <w:lvl w:ilvl="0" w:tplc="D744F046">
      <w:start w:val="1"/>
      <w:numFmt w:val="lowerLetter"/>
      <w:lvlText w:val="%1."/>
      <w:lvlJc w:val="left"/>
      <w:pPr>
        <w:ind w:left="882" w:hanging="360"/>
      </w:pPr>
    </w:lvl>
    <w:lvl w:ilvl="1" w:tplc="04090019">
      <w:start w:val="1"/>
      <w:numFmt w:val="lowerLetter"/>
      <w:lvlText w:val="%2."/>
      <w:lvlJc w:val="left"/>
      <w:pPr>
        <w:ind w:left="1602" w:hanging="360"/>
      </w:pPr>
    </w:lvl>
    <w:lvl w:ilvl="2" w:tplc="0409001B">
      <w:start w:val="1"/>
      <w:numFmt w:val="lowerRoman"/>
      <w:lvlText w:val="%3."/>
      <w:lvlJc w:val="right"/>
      <w:pPr>
        <w:ind w:left="2322" w:hanging="180"/>
      </w:pPr>
    </w:lvl>
    <w:lvl w:ilvl="3" w:tplc="0409000F">
      <w:start w:val="1"/>
      <w:numFmt w:val="decimal"/>
      <w:lvlText w:val="%4."/>
      <w:lvlJc w:val="left"/>
      <w:pPr>
        <w:ind w:left="3042" w:hanging="360"/>
      </w:pPr>
    </w:lvl>
    <w:lvl w:ilvl="4" w:tplc="04090019">
      <w:start w:val="1"/>
      <w:numFmt w:val="lowerLetter"/>
      <w:lvlText w:val="%5."/>
      <w:lvlJc w:val="left"/>
      <w:pPr>
        <w:ind w:left="3762" w:hanging="360"/>
      </w:pPr>
    </w:lvl>
    <w:lvl w:ilvl="5" w:tplc="0409001B">
      <w:start w:val="1"/>
      <w:numFmt w:val="lowerRoman"/>
      <w:lvlText w:val="%6."/>
      <w:lvlJc w:val="right"/>
      <w:pPr>
        <w:ind w:left="4482" w:hanging="180"/>
      </w:pPr>
    </w:lvl>
    <w:lvl w:ilvl="6" w:tplc="0409000F">
      <w:start w:val="1"/>
      <w:numFmt w:val="decimal"/>
      <w:lvlText w:val="%7."/>
      <w:lvlJc w:val="left"/>
      <w:pPr>
        <w:ind w:left="5202" w:hanging="360"/>
      </w:pPr>
    </w:lvl>
    <w:lvl w:ilvl="7" w:tplc="04090019">
      <w:start w:val="1"/>
      <w:numFmt w:val="lowerLetter"/>
      <w:lvlText w:val="%8."/>
      <w:lvlJc w:val="left"/>
      <w:pPr>
        <w:ind w:left="5922" w:hanging="360"/>
      </w:pPr>
    </w:lvl>
    <w:lvl w:ilvl="8" w:tplc="0409001B">
      <w:start w:val="1"/>
      <w:numFmt w:val="lowerRoman"/>
      <w:lvlText w:val="%9."/>
      <w:lvlJc w:val="right"/>
      <w:pPr>
        <w:ind w:left="6642" w:hanging="180"/>
      </w:pPr>
    </w:lvl>
  </w:abstractNum>
  <w:abstractNum w:abstractNumId="5">
    <w:nsid w:val="17106DD1"/>
    <w:multiLevelType w:val="hybridMultilevel"/>
    <w:tmpl w:val="524A756C"/>
    <w:lvl w:ilvl="0" w:tplc="52E8F6B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nsid w:val="1ADA647C"/>
    <w:multiLevelType w:val="hybridMultilevel"/>
    <w:tmpl w:val="8E62D78C"/>
    <w:lvl w:ilvl="0" w:tplc="52E8F6B4">
      <w:numFmt w:val="bullet"/>
      <w:lvlText w:val="-"/>
      <w:lvlJc w:val="left"/>
      <w:pPr>
        <w:ind w:left="1242" w:hanging="360"/>
      </w:pPr>
      <w:rPr>
        <w:rFonts w:ascii="Times New Roman" w:eastAsia="Times New Roman" w:hAnsi="Times New Roman" w:cs="Times New Roman" w:hint="default"/>
      </w:rPr>
    </w:lvl>
    <w:lvl w:ilvl="1" w:tplc="04090003">
      <w:start w:val="1"/>
      <w:numFmt w:val="bullet"/>
      <w:lvlText w:val="o"/>
      <w:lvlJc w:val="left"/>
      <w:pPr>
        <w:ind w:left="1962" w:hanging="360"/>
      </w:pPr>
      <w:rPr>
        <w:rFonts w:ascii="Courier New" w:hAnsi="Courier New" w:cs="Courier New" w:hint="default"/>
      </w:rPr>
    </w:lvl>
    <w:lvl w:ilvl="2" w:tplc="04090005">
      <w:start w:val="1"/>
      <w:numFmt w:val="bullet"/>
      <w:lvlText w:val=""/>
      <w:lvlJc w:val="left"/>
      <w:pPr>
        <w:ind w:left="2682" w:hanging="360"/>
      </w:pPr>
      <w:rPr>
        <w:rFonts w:ascii="Wingdings" w:hAnsi="Wingdings" w:hint="default"/>
      </w:rPr>
    </w:lvl>
    <w:lvl w:ilvl="3" w:tplc="04090001">
      <w:start w:val="1"/>
      <w:numFmt w:val="bullet"/>
      <w:lvlText w:val=""/>
      <w:lvlJc w:val="left"/>
      <w:pPr>
        <w:ind w:left="3402" w:hanging="360"/>
      </w:pPr>
      <w:rPr>
        <w:rFonts w:ascii="Symbol" w:hAnsi="Symbol" w:hint="default"/>
      </w:rPr>
    </w:lvl>
    <w:lvl w:ilvl="4" w:tplc="04090003">
      <w:start w:val="1"/>
      <w:numFmt w:val="bullet"/>
      <w:lvlText w:val="o"/>
      <w:lvlJc w:val="left"/>
      <w:pPr>
        <w:ind w:left="4122" w:hanging="360"/>
      </w:pPr>
      <w:rPr>
        <w:rFonts w:ascii="Courier New" w:hAnsi="Courier New" w:cs="Courier New" w:hint="default"/>
      </w:rPr>
    </w:lvl>
    <w:lvl w:ilvl="5" w:tplc="04090005">
      <w:start w:val="1"/>
      <w:numFmt w:val="bullet"/>
      <w:lvlText w:val=""/>
      <w:lvlJc w:val="left"/>
      <w:pPr>
        <w:ind w:left="4842" w:hanging="360"/>
      </w:pPr>
      <w:rPr>
        <w:rFonts w:ascii="Wingdings" w:hAnsi="Wingdings" w:hint="default"/>
      </w:rPr>
    </w:lvl>
    <w:lvl w:ilvl="6" w:tplc="04090001">
      <w:start w:val="1"/>
      <w:numFmt w:val="bullet"/>
      <w:lvlText w:val=""/>
      <w:lvlJc w:val="left"/>
      <w:pPr>
        <w:ind w:left="5562" w:hanging="360"/>
      </w:pPr>
      <w:rPr>
        <w:rFonts w:ascii="Symbol" w:hAnsi="Symbol" w:hint="default"/>
      </w:rPr>
    </w:lvl>
    <w:lvl w:ilvl="7" w:tplc="04090003">
      <w:start w:val="1"/>
      <w:numFmt w:val="bullet"/>
      <w:lvlText w:val="o"/>
      <w:lvlJc w:val="left"/>
      <w:pPr>
        <w:ind w:left="6282" w:hanging="360"/>
      </w:pPr>
      <w:rPr>
        <w:rFonts w:ascii="Courier New" w:hAnsi="Courier New" w:cs="Courier New" w:hint="default"/>
      </w:rPr>
    </w:lvl>
    <w:lvl w:ilvl="8" w:tplc="04090005">
      <w:start w:val="1"/>
      <w:numFmt w:val="bullet"/>
      <w:lvlText w:val=""/>
      <w:lvlJc w:val="left"/>
      <w:pPr>
        <w:ind w:left="7002" w:hanging="360"/>
      </w:pPr>
      <w:rPr>
        <w:rFonts w:ascii="Wingdings" w:hAnsi="Wingdings" w:hint="default"/>
      </w:rPr>
    </w:lvl>
  </w:abstractNum>
  <w:abstractNum w:abstractNumId="7">
    <w:nsid w:val="1DAE6296"/>
    <w:multiLevelType w:val="hybridMultilevel"/>
    <w:tmpl w:val="C09CC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6C76ADC"/>
    <w:multiLevelType w:val="hybridMultilevel"/>
    <w:tmpl w:val="AAB46170"/>
    <w:lvl w:ilvl="0" w:tplc="52E8F6B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F00FB1"/>
    <w:multiLevelType w:val="hybridMultilevel"/>
    <w:tmpl w:val="47027740"/>
    <w:lvl w:ilvl="0" w:tplc="52E8F6B4">
      <w:numFmt w:val="bullet"/>
      <w:lvlText w:val="-"/>
      <w:lvlJc w:val="left"/>
      <w:pPr>
        <w:ind w:left="972" w:hanging="360"/>
      </w:pPr>
      <w:rPr>
        <w:rFonts w:ascii="Times New Roman" w:eastAsia="Times New Roman" w:hAnsi="Times New Roman" w:cs="Times New Roman"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10">
    <w:nsid w:val="2B8E26A4"/>
    <w:multiLevelType w:val="hybridMultilevel"/>
    <w:tmpl w:val="9112D456"/>
    <w:lvl w:ilvl="0" w:tplc="5CE402B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A13C76"/>
    <w:multiLevelType w:val="hybridMultilevel"/>
    <w:tmpl w:val="7674D7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30FC6286"/>
    <w:multiLevelType w:val="hybridMultilevel"/>
    <w:tmpl w:val="0038E6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337009B2"/>
    <w:multiLevelType w:val="hybridMultilevel"/>
    <w:tmpl w:val="ECD2E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6330794"/>
    <w:multiLevelType w:val="hybridMultilevel"/>
    <w:tmpl w:val="E548AA0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3654688A"/>
    <w:multiLevelType w:val="hybridMultilevel"/>
    <w:tmpl w:val="27926CDA"/>
    <w:lvl w:ilvl="0" w:tplc="04090001">
      <w:start w:val="1"/>
      <w:numFmt w:val="bullet"/>
      <w:lvlText w:val=""/>
      <w:lvlJc w:val="left"/>
      <w:pPr>
        <w:ind w:left="1026" w:hanging="360"/>
      </w:pPr>
      <w:rPr>
        <w:rFonts w:ascii="Symbol" w:hAnsi="Symbol" w:hint="default"/>
      </w:rPr>
    </w:lvl>
    <w:lvl w:ilvl="1" w:tplc="04090003">
      <w:start w:val="1"/>
      <w:numFmt w:val="bullet"/>
      <w:lvlText w:val="o"/>
      <w:lvlJc w:val="left"/>
      <w:pPr>
        <w:ind w:left="1746" w:hanging="360"/>
      </w:pPr>
      <w:rPr>
        <w:rFonts w:ascii="Courier New" w:hAnsi="Courier New" w:cs="Courier New" w:hint="default"/>
      </w:rPr>
    </w:lvl>
    <w:lvl w:ilvl="2" w:tplc="04090005">
      <w:start w:val="1"/>
      <w:numFmt w:val="bullet"/>
      <w:lvlText w:val=""/>
      <w:lvlJc w:val="left"/>
      <w:pPr>
        <w:ind w:left="2466" w:hanging="360"/>
      </w:pPr>
      <w:rPr>
        <w:rFonts w:ascii="Wingdings" w:hAnsi="Wingdings" w:hint="default"/>
      </w:rPr>
    </w:lvl>
    <w:lvl w:ilvl="3" w:tplc="04090001">
      <w:start w:val="1"/>
      <w:numFmt w:val="bullet"/>
      <w:lvlText w:val=""/>
      <w:lvlJc w:val="left"/>
      <w:pPr>
        <w:ind w:left="3186" w:hanging="360"/>
      </w:pPr>
      <w:rPr>
        <w:rFonts w:ascii="Symbol" w:hAnsi="Symbol" w:hint="default"/>
      </w:rPr>
    </w:lvl>
    <w:lvl w:ilvl="4" w:tplc="04090003">
      <w:start w:val="1"/>
      <w:numFmt w:val="bullet"/>
      <w:lvlText w:val="o"/>
      <w:lvlJc w:val="left"/>
      <w:pPr>
        <w:ind w:left="3906" w:hanging="360"/>
      </w:pPr>
      <w:rPr>
        <w:rFonts w:ascii="Courier New" w:hAnsi="Courier New" w:cs="Courier New" w:hint="default"/>
      </w:rPr>
    </w:lvl>
    <w:lvl w:ilvl="5" w:tplc="04090005">
      <w:start w:val="1"/>
      <w:numFmt w:val="bullet"/>
      <w:lvlText w:val=""/>
      <w:lvlJc w:val="left"/>
      <w:pPr>
        <w:ind w:left="4626" w:hanging="360"/>
      </w:pPr>
      <w:rPr>
        <w:rFonts w:ascii="Wingdings" w:hAnsi="Wingdings" w:hint="default"/>
      </w:rPr>
    </w:lvl>
    <w:lvl w:ilvl="6" w:tplc="04090001">
      <w:start w:val="1"/>
      <w:numFmt w:val="bullet"/>
      <w:lvlText w:val=""/>
      <w:lvlJc w:val="left"/>
      <w:pPr>
        <w:ind w:left="5346" w:hanging="360"/>
      </w:pPr>
      <w:rPr>
        <w:rFonts w:ascii="Symbol" w:hAnsi="Symbol" w:hint="default"/>
      </w:rPr>
    </w:lvl>
    <w:lvl w:ilvl="7" w:tplc="04090003">
      <w:start w:val="1"/>
      <w:numFmt w:val="bullet"/>
      <w:lvlText w:val="o"/>
      <w:lvlJc w:val="left"/>
      <w:pPr>
        <w:ind w:left="6066" w:hanging="360"/>
      </w:pPr>
      <w:rPr>
        <w:rFonts w:ascii="Courier New" w:hAnsi="Courier New" w:cs="Courier New" w:hint="default"/>
      </w:rPr>
    </w:lvl>
    <w:lvl w:ilvl="8" w:tplc="04090005">
      <w:start w:val="1"/>
      <w:numFmt w:val="bullet"/>
      <w:lvlText w:val=""/>
      <w:lvlJc w:val="left"/>
      <w:pPr>
        <w:ind w:left="6786" w:hanging="360"/>
      </w:pPr>
      <w:rPr>
        <w:rFonts w:ascii="Wingdings" w:hAnsi="Wingdings" w:hint="default"/>
      </w:rPr>
    </w:lvl>
  </w:abstractNum>
  <w:abstractNum w:abstractNumId="16">
    <w:nsid w:val="371E45E1"/>
    <w:multiLevelType w:val="hybridMultilevel"/>
    <w:tmpl w:val="4E1CECEC"/>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17">
    <w:nsid w:val="3A691A82"/>
    <w:multiLevelType w:val="hybridMultilevel"/>
    <w:tmpl w:val="34C0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9369E8"/>
    <w:multiLevelType w:val="hybridMultilevel"/>
    <w:tmpl w:val="7772B0F0"/>
    <w:lvl w:ilvl="0" w:tplc="BA08476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20">
    <w:nsid w:val="435D047A"/>
    <w:multiLevelType w:val="hybridMultilevel"/>
    <w:tmpl w:val="B994D1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4AF97D77"/>
    <w:multiLevelType w:val="hybridMultilevel"/>
    <w:tmpl w:val="61347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23">
    <w:nsid w:val="4E3C0D44"/>
    <w:multiLevelType w:val="hybridMultilevel"/>
    <w:tmpl w:val="BE8EF1D4"/>
    <w:lvl w:ilvl="0" w:tplc="6A8E55D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4B73636"/>
    <w:multiLevelType w:val="hybridMultilevel"/>
    <w:tmpl w:val="C69A9840"/>
    <w:lvl w:ilvl="0" w:tplc="A32C5E1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A5155D"/>
    <w:multiLevelType w:val="hybridMultilevel"/>
    <w:tmpl w:val="85522FEC"/>
    <w:lvl w:ilvl="0" w:tplc="52E8F6B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CE0386"/>
    <w:multiLevelType w:val="hybridMultilevel"/>
    <w:tmpl w:val="9AB80934"/>
    <w:lvl w:ilvl="0" w:tplc="52E8F6B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F7E2A55"/>
    <w:multiLevelType w:val="hybridMultilevel"/>
    <w:tmpl w:val="77709E66"/>
    <w:lvl w:ilvl="0" w:tplc="52E8F6B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27F7DF0"/>
    <w:multiLevelType w:val="hybridMultilevel"/>
    <w:tmpl w:val="51CA1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38E7DF3"/>
    <w:multiLevelType w:val="hybridMultilevel"/>
    <w:tmpl w:val="688AEF00"/>
    <w:lvl w:ilvl="0" w:tplc="52E8F6B4">
      <w:numFmt w:val="bullet"/>
      <w:lvlText w:val="-"/>
      <w:lvlJc w:val="left"/>
      <w:pPr>
        <w:ind w:left="1242" w:hanging="360"/>
      </w:pPr>
      <w:rPr>
        <w:rFonts w:ascii="Times New Roman" w:eastAsia="Times New Roman" w:hAnsi="Times New Roman" w:cs="Times New Roman" w:hint="default"/>
      </w:rPr>
    </w:lvl>
    <w:lvl w:ilvl="1" w:tplc="04090003">
      <w:start w:val="1"/>
      <w:numFmt w:val="bullet"/>
      <w:lvlText w:val="o"/>
      <w:lvlJc w:val="left"/>
      <w:pPr>
        <w:ind w:left="1962" w:hanging="360"/>
      </w:pPr>
      <w:rPr>
        <w:rFonts w:ascii="Courier New" w:hAnsi="Courier New" w:cs="Courier New" w:hint="default"/>
      </w:rPr>
    </w:lvl>
    <w:lvl w:ilvl="2" w:tplc="04090005">
      <w:start w:val="1"/>
      <w:numFmt w:val="bullet"/>
      <w:lvlText w:val=""/>
      <w:lvlJc w:val="left"/>
      <w:pPr>
        <w:ind w:left="2682" w:hanging="360"/>
      </w:pPr>
      <w:rPr>
        <w:rFonts w:ascii="Wingdings" w:hAnsi="Wingdings" w:hint="default"/>
      </w:rPr>
    </w:lvl>
    <w:lvl w:ilvl="3" w:tplc="04090001">
      <w:start w:val="1"/>
      <w:numFmt w:val="bullet"/>
      <w:lvlText w:val=""/>
      <w:lvlJc w:val="left"/>
      <w:pPr>
        <w:ind w:left="3402" w:hanging="360"/>
      </w:pPr>
      <w:rPr>
        <w:rFonts w:ascii="Symbol" w:hAnsi="Symbol" w:hint="default"/>
      </w:rPr>
    </w:lvl>
    <w:lvl w:ilvl="4" w:tplc="04090003">
      <w:start w:val="1"/>
      <w:numFmt w:val="bullet"/>
      <w:lvlText w:val="o"/>
      <w:lvlJc w:val="left"/>
      <w:pPr>
        <w:ind w:left="4122" w:hanging="360"/>
      </w:pPr>
      <w:rPr>
        <w:rFonts w:ascii="Courier New" w:hAnsi="Courier New" w:cs="Courier New" w:hint="default"/>
      </w:rPr>
    </w:lvl>
    <w:lvl w:ilvl="5" w:tplc="04090005">
      <w:start w:val="1"/>
      <w:numFmt w:val="bullet"/>
      <w:lvlText w:val=""/>
      <w:lvlJc w:val="left"/>
      <w:pPr>
        <w:ind w:left="4842" w:hanging="360"/>
      </w:pPr>
      <w:rPr>
        <w:rFonts w:ascii="Wingdings" w:hAnsi="Wingdings" w:hint="default"/>
      </w:rPr>
    </w:lvl>
    <w:lvl w:ilvl="6" w:tplc="04090001">
      <w:start w:val="1"/>
      <w:numFmt w:val="bullet"/>
      <w:lvlText w:val=""/>
      <w:lvlJc w:val="left"/>
      <w:pPr>
        <w:ind w:left="5562" w:hanging="360"/>
      </w:pPr>
      <w:rPr>
        <w:rFonts w:ascii="Symbol" w:hAnsi="Symbol" w:hint="default"/>
      </w:rPr>
    </w:lvl>
    <w:lvl w:ilvl="7" w:tplc="04090003">
      <w:start w:val="1"/>
      <w:numFmt w:val="bullet"/>
      <w:lvlText w:val="o"/>
      <w:lvlJc w:val="left"/>
      <w:pPr>
        <w:ind w:left="6282" w:hanging="360"/>
      </w:pPr>
      <w:rPr>
        <w:rFonts w:ascii="Courier New" w:hAnsi="Courier New" w:cs="Courier New" w:hint="default"/>
      </w:rPr>
    </w:lvl>
    <w:lvl w:ilvl="8" w:tplc="04090005">
      <w:start w:val="1"/>
      <w:numFmt w:val="bullet"/>
      <w:lvlText w:val=""/>
      <w:lvlJc w:val="left"/>
      <w:pPr>
        <w:ind w:left="7002" w:hanging="360"/>
      </w:pPr>
      <w:rPr>
        <w:rFonts w:ascii="Wingdings" w:hAnsi="Wingdings" w:hint="default"/>
      </w:rPr>
    </w:lvl>
  </w:abstractNum>
  <w:abstractNum w:abstractNumId="30">
    <w:nsid w:val="66AA5C7D"/>
    <w:multiLevelType w:val="hybridMultilevel"/>
    <w:tmpl w:val="3E327440"/>
    <w:lvl w:ilvl="0" w:tplc="04090001">
      <w:start w:val="1"/>
      <w:numFmt w:val="bullet"/>
      <w:lvlText w:val=""/>
      <w:lvlJc w:val="left"/>
      <w:pPr>
        <w:ind w:left="1242" w:hanging="360"/>
      </w:pPr>
      <w:rPr>
        <w:rFonts w:ascii="Symbol" w:hAnsi="Symbol" w:hint="default"/>
      </w:rPr>
    </w:lvl>
    <w:lvl w:ilvl="1" w:tplc="04090003">
      <w:start w:val="1"/>
      <w:numFmt w:val="bullet"/>
      <w:lvlText w:val="o"/>
      <w:lvlJc w:val="left"/>
      <w:pPr>
        <w:ind w:left="1962" w:hanging="360"/>
      </w:pPr>
      <w:rPr>
        <w:rFonts w:ascii="Courier New" w:hAnsi="Courier New" w:cs="Courier New" w:hint="default"/>
      </w:rPr>
    </w:lvl>
    <w:lvl w:ilvl="2" w:tplc="04090005">
      <w:start w:val="1"/>
      <w:numFmt w:val="bullet"/>
      <w:lvlText w:val=""/>
      <w:lvlJc w:val="left"/>
      <w:pPr>
        <w:ind w:left="2682" w:hanging="360"/>
      </w:pPr>
      <w:rPr>
        <w:rFonts w:ascii="Wingdings" w:hAnsi="Wingdings" w:hint="default"/>
      </w:rPr>
    </w:lvl>
    <w:lvl w:ilvl="3" w:tplc="04090001">
      <w:start w:val="1"/>
      <w:numFmt w:val="bullet"/>
      <w:lvlText w:val=""/>
      <w:lvlJc w:val="left"/>
      <w:pPr>
        <w:ind w:left="3402" w:hanging="360"/>
      </w:pPr>
      <w:rPr>
        <w:rFonts w:ascii="Symbol" w:hAnsi="Symbol" w:hint="default"/>
      </w:rPr>
    </w:lvl>
    <w:lvl w:ilvl="4" w:tplc="04090003">
      <w:start w:val="1"/>
      <w:numFmt w:val="bullet"/>
      <w:lvlText w:val="o"/>
      <w:lvlJc w:val="left"/>
      <w:pPr>
        <w:ind w:left="4122" w:hanging="360"/>
      </w:pPr>
      <w:rPr>
        <w:rFonts w:ascii="Courier New" w:hAnsi="Courier New" w:cs="Courier New" w:hint="default"/>
      </w:rPr>
    </w:lvl>
    <w:lvl w:ilvl="5" w:tplc="04090005">
      <w:start w:val="1"/>
      <w:numFmt w:val="bullet"/>
      <w:lvlText w:val=""/>
      <w:lvlJc w:val="left"/>
      <w:pPr>
        <w:ind w:left="4842" w:hanging="360"/>
      </w:pPr>
      <w:rPr>
        <w:rFonts w:ascii="Wingdings" w:hAnsi="Wingdings" w:hint="default"/>
      </w:rPr>
    </w:lvl>
    <w:lvl w:ilvl="6" w:tplc="04090001">
      <w:start w:val="1"/>
      <w:numFmt w:val="bullet"/>
      <w:lvlText w:val=""/>
      <w:lvlJc w:val="left"/>
      <w:pPr>
        <w:ind w:left="5562" w:hanging="360"/>
      </w:pPr>
      <w:rPr>
        <w:rFonts w:ascii="Symbol" w:hAnsi="Symbol" w:hint="default"/>
      </w:rPr>
    </w:lvl>
    <w:lvl w:ilvl="7" w:tplc="04090003">
      <w:start w:val="1"/>
      <w:numFmt w:val="bullet"/>
      <w:lvlText w:val="o"/>
      <w:lvlJc w:val="left"/>
      <w:pPr>
        <w:ind w:left="6282" w:hanging="360"/>
      </w:pPr>
      <w:rPr>
        <w:rFonts w:ascii="Courier New" w:hAnsi="Courier New" w:cs="Courier New" w:hint="default"/>
      </w:rPr>
    </w:lvl>
    <w:lvl w:ilvl="8" w:tplc="04090005">
      <w:start w:val="1"/>
      <w:numFmt w:val="bullet"/>
      <w:lvlText w:val=""/>
      <w:lvlJc w:val="left"/>
      <w:pPr>
        <w:ind w:left="7002" w:hanging="360"/>
      </w:pPr>
      <w:rPr>
        <w:rFonts w:ascii="Wingdings" w:hAnsi="Wingdings" w:hint="default"/>
      </w:rPr>
    </w:lvl>
  </w:abstractNum>
  <w:abstractNum w:abstractNumId="31">
    <w:nsid w:val="6EB9106A"/>
    <w:multiLevelType w:val="hybridMultilevel"/>
    <w:tmpl w:val="B5645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0CD3333"/>
    <w:multiLevelType w:val="hybridMultilevel"/>
    <w:tmpl w:val="3EF6D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37C3B92"/>
    <w:multiLevelType w:val="hybridMultilevel"/>
    <w:tmpl w:val="05A84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35">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5"/>
  </w:num>
  <w:num w:numId="2">
    <w:abstractNumId w:val="16"/>
  </w:num>
  <w:num w:numId="3">
    <w:abstractNumId w:val="21"/>
  </w:num>
  <w:num w:numId="4">
    <w:abstractNumId w:val="0"/>
  </w:num>
  <w:num w:numId="5">
    <w:abstractNumId w:val="29"/>
  </w:num>
  <w:num w:numId="6">
    <w:abstractNumId w:val="31"/>
  </w:num>
  <w:num w:numId="7">
    <w:abstractNumId w:val="7"/>
  </w:num>
  <w:num w:numId="8">
    <w:abstractNumId w:val="33"/>
  </w:num>
  <w:num w:numId="9">
    <w:abstractNumId w:val="13"/>
  </w:num>
  <w:num w:numId="10">
    <w:abstractNumId w:val="9"/>
  </w:num>
  <w:num w:numId="11">
    <w:abstractNumId w:val="28"/>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7"/>
  </w:num>
  <w:num w:numId="16">
    <w:abstractNumId w:val="3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5"/>
  </w:num>
  <w:num w:numId="21">
    <w:abstractNumId w:val="25"/>
  </w:num>
  <w:num w:numId="22">
    <w:abstractNumId w:val="26"/>
  </w:num>
  <w:num w:numId="23">
    <w:abstractNumId w:val="27"/>
  </w:num>
  <w:num w:numId="24">
    <w:abstractNumId w:val="32"/>
  </w:num>
  <w:num w:numId="25">
    <w:abstractNumId w:val="10"/>
  </w:num>
  <w:num w:numId="26">
    <w:abstractNumId w:val="12"/>
  </w:num>
  <w:num w:numId="27">
    <w:abstractNumId w:val="20"/>
  </w:num>
  <w:num w:numId="28">
    <w:abstractNumId w:val="1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3"/>
    <w:lvlOverride w:ilvl="0"/>
    <w:lvlOverride w:ilvl="1"/>
    <w:lvlOverride w:ilvl="2"/>
    <w:lvlOverride w:ilvl="3"/>
    <w:lvlOverride w:ilvl="4"/>
    <w:lvlOverride w:ilvl="5"/>
    <w:lvlOverride w:ilvl="6"/>
    <w:lvlOverride w:ilvl="7"/>
    <w:lvlOverride w:ilvl="8"/>
  </w:num>
  <w:num w:numId="32">
    <w:abstractNumId w:val="18"/>
    <w:lvlOverride w:ilvl="0"/>
    <w:lvlOverride w:ilvl="1"/>
    <w:lvlOverride w:ilvl="2"/>
    <w:lvlOverride w:ilvl="3"/>
    <w:lvlOverride w:ilvl="4"/>
    <w:lvlOverride w:ilvl="5"/>
    <w:lvlOverride w:ilvl="6"/>
    <w:lvlOverride w:ilvl="7"/>
    <w:lvlOverride w:ilvl="8"/>
  </w:num>
  <w:num w:numId="33">
    <w:abstractNumId w:val="34"/>
    <w:lvlOverride w:ilvl="0">
      <w:startOverride w:val="1"/>
    </w:lvlOverride>
  </w:num>
  <w:num w:numId="34">
    <w:abstractNumId w:val="35"/>
    <w:lvlOverride w:ilvl="0">
      <w:startOverride w:val="1"/>
    </w:lvlOverride>
  </w:num>
  <w:num w:numId="35">
    <w:abstractNumId w:val="22"/>
    <w:lvlOverride w:ilvl="0">
      <w:startOverride w:val="1"/>
    </w:lvlOverride>
  </w:num>
  <w:num w:numId="36">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6B3"/>
    <w:rsid w:val="00062462"/>
    <w:rsid w:val="00072A06"/>
    <w:rsid w:val="000F6DC5"/>
    <w:rsid w:val="001826B3"/>
    <w:rsid w:val="0022117D"/>
    <w:rsid w:val="005C74FE"/>
    <w:rsid w:val="00700818"/>
    <w:rsid w:val="008638DA"/>
    <w:rsid w:val="008817AC"/>
    <w:rsid w:val="008F2733"/>
    <w:rsid w:val="00B816F5"/>
    <w:rsid w:val="00B87E7D"/>
    <w:rsid w:val="00BE1720"/>
    <w:rsid w:val="00C5147A"/>
    <w:rsid w:val="00C7772E"/>
    <w:rsid w:val="00D26384"/>
    <w:rsid w:val="00D60F8B"/>
    <w:rsid w:val="00DE1A1B"/>
    <w:rsid w:val="00EB7F68"/>
    <w:rsid w:val="00EE25BC"/>
    <w:rsid w:val="00F825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6B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7F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B816F5"/>
    <w:pPr>
      <w:keepNext/>
      <w:spacing w:before="240"/>
      <w:jc w:val="lowKashida"/>
      <w:outlineLvl w:val="1"/>
    </w:pPr>
    <w:rPr>
      <w:rFonts w:ascii="Arial Rounded MT Bold" w:hAnsi="Arial Rounded MT Bold" w:cs="Traditional Arabic"/>
      <w:b/>
      <w:bCs/>
      <w:caps/>
      <w:sz w:val="26"/>
      <w:szCs w:val="31"/>
      <w:lang w:val="fr-FR" w:bidi="ar-LB"/>
    </w:rPr>
  </w:style>
  <w:style w:type="paragraph" w:styleId="Heading3">
    <w:name w:val="heading 3"/>
    <w:basedOn w:val="Normal"/>
    <w:next w:val="Normal"/>
    <w:link w:val="Heading3Char"/>
    <w:uiPriority w:val="9"/>
    <w:semiHidden/>
    <w:unhideWhenUsed/>
    <w:qFormat/>
    <w:rsid w:val="00B816F5"/>
    <w:pPr>
      <w:keepNext/>
      <w:keepLines/>
      <w:spacing w:before="40" w:line="256" w:lineRule="auto"/>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link w:val="Heading5Char"/>
    <w:uiPriority w:val="9"/>
    <w:semiHidden/>
    <w:unhideWhenUsed/>
    <w:qFormat/>
    <w:rsid w:val="00EB7F6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1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B816F5"/>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uiPriority w:val="9"/>
    <w:semiHidden/>
    <w:rsid w:val="00B816F5"/>
    <w:rPr>
      <w:rFonts w:asciiTheme="majorHAnsi" w:eastAsiaTheme="majorEastAsia" w:hAnsiTheme="majorHAnsi" w:cstheme="majorBidi"/>
      <w:color w:val="243F60" w:themeColor="accent1" w:themeShade="7F"/>
      <w:sz w:val="24"/>
      <w:szCs w:val="24"/>
    </w:rPr>
  </w:style>
  <w:style w:type="paragraph" w:styleId="Title">
    <w:name w:val="Title"/>
    <w:basedOn w:val="Normal"/>
    <w:link w:val="TitleChar"/>
    <w:qFormat/>
    <w:rsid w:val="00B816F5"/>
    <w:pPr>
      <w:spacing w:before="240" w:after="60"/>
      <w:jc w:val="center"/>
      <w:outlineLvl w:val="0"/>
    </w:pPr>
    <w:rPr>
      <w:rFonts w:ascii="Arial Rounded MT Bold" w:hAnsi="Arial Rounded MT Bold" w:cs="Traditional Arabic"/>
      <w:b/>
      <w:bCs/>
      <w:caps/>
      <w:kern w:val="28"/>
      <w:sz w:val="28"/>
      <w:szCs w:val="33"/>
      <w:lang w:val="fr-FR"/>
    </w:rPr>
  </w:style>
  <w:style w:type="character" w:customStyle="1" w:styleId="TitleChar">
    <w:name w:val="Title Char"/>
    <w:basedOn w:val="DefaultParagraphFont"/>
    <w:link w:val="Title"/>
    <w:rsid w:val="00B816F5"/>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uiPriority w:val="99"/>
    <w:semiHidden/>
    <w:unhideWhenUsed/>
    <w:rsid w:val="00B816F5"/>
    <w:pPr>
      <w:spacing w:after="120" w:line="25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B816F5"/>
  </w:style>
  <w:style w:type="paragraph" w:styleId="BodyTextIndent3">
    <w:name w:val="Body Text Indent 3"/>
    <w:basedOn w:val="Normal"/>
    <w:link w:val="BodyTextIndent3Char"/>
    <w:semiHidden/>
    <w:unhideWhenUsed/>
    <w:rsid w:val="00B816F5"/>
    <w:pPr>
      <w:ind w:left="284" w:hanging="284"/>
      <w:jc w:val="lowKashida"/>
    </w:pPr>
    <w:rPr>
      <w:rFonts w:ascii="Arial" w:hAnsi="Arial" w:cs="Traditional Arabic"/>
      <w:sz w:val="22"/>
      <w:szCs w:val="26"/>
      <w:lang w:bidi="ar-LB"/>
    </w:rPr>
  </w:style>
  <w:style w:type="character" w:customStyle="1" w:styleId="BodyTextIndent3Char">
    <w:name w:val="Body Text Indent 3 Char"/>
    <w:basedOn w:val="DefaultParagraphFont"/>
    <w:link w:val="BodyTextIndent3"/>
    <w:semiHidden/>
    <w:rsid w:val="00B816F5"/>
    <w:rPr>
      <w:rFonts w:ascii="Arial" w:eastAsia="Times New Roman" w:hAnsi="Arial" w:cs="Traditional Arabic"/>
      <w:szCs w:val="26"/>
      <w:lang w:bidi="ar-LB"/>
    </w:rPr>
  </w:style>
  <w:style w:type="paragraph" w:styleId="ListParagraph">
    <w:name w:val="List Paragraph"/>
    <w:basedOn w:val="Normal"/>
    <w:uiPriority w:val="34"/>
    <w:qFormat/>
    <w:rsid w:val="00B816F5"/>
    <w:pPr>
      <w:spacing w:after="160" w:line="25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7F68"/>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EB7F68"/>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rsid w:val="00EB7F68"/>
    <w:pPr>
      <w:tabs>
        <w:tab w:val="center" w:pos="4320"/>
        <w:tab w:val="right" w:pos="8640"/>
      </w:tabs>
    </w:pPr>
    <w:rPr>
      <w:rFonts w:cs="Traditional Arabic"/>
      <w:sz w:val="20"/>
    </w:rPr>
  </w:style>
  <w:style w:type="character" w:customStyle="1" w:styleId="HeaderChar">
    <w:name w:val="Header Char"/>
    <w:basedOn w:val="DefaultParagraphFont"/>
    <w:link w:val="Header"/>
    <w:rsid w:val="00EB7F68"/>
    <w:rPr>
      <w:rFonts w:ascii="Times New Roman" w:eastAsia="Times New Roman" w:hAnsi="Times New Roman" w:cs="Traditional Arabic"/>
      <w:sz w:val="20"/>
      <w:szCs w:val="24"/>
    </w:rPr>
  </w:style>
  <w:style w:type="paragraph" w:customStyle="1" w:styleId="periode">
    <w:name w:val="periode"/>
    <w:basedOn w:val="Title"/>
    <w:rsid w:val="00EB7F68"/>
    <w:pPr>
      <w:spacing w:before="0" w:after="120"/>
      <w:jc w:val="left"/>
    </w:pPr>
    <w:rPr>
      <w:caps w:val="0"/>
      <w:sz w:val="26"/>
      <w:szCs w:val="38"/>
      <w:lang w:eastAsia="fr-FR"/>
    </w:rPr>
  </w:style>
  <w:style w:type="paragraph" w:styleId="BodyText2">
    <w:name w:val="Body Text 2"/>
    <w:basedOn w:val="Normal"/>
    <w:link w:val="BodyText2Char"/>
    <w:uiPriority w:val="99"/>
    <w:semiHidden/>
    <w:unhideWhenUsed/>
    <w:rsid w:val="00EB7F68"/>
    <w:pPr>
      <w:spacing w:after="120" w:line="480" w:lineRule="auto"/>
    </w:pPr>
  </w:style>
  <w:style w:type="character" w:customStyle="1" w:styleId="BodyText2Char">
    <w:name w:val="Body Text 2 Char"/>
    <w:basedOn w:val="DefaultParagraphFont"/>
    <w:link w:val="BodyText2"/>
    <w:uiPriority w:val="99"/>
    <w:semiHidden/>
    <w:rsid w:val="00EB7F6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6B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7F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B816F5"/>
    <w:pPr>
      <w:keepNext/>
      <w:spacing w:before="240"/>
      <w:jc w:val="lowKashida"/>
      <w:outlineLvl w:val="1"/>
    </w:pPr>
    <w:rPr>
      <w:rFonts w:ascii="Arial Rounded MT Bold" w:hAnsi="Arial Rounded MT Bold" w:cs="Traditional Arabic"/>
      <w:b/>
      <w:bCs/>
      <w:caps/>
      <w:sz w:val="26"/>
      <w:szCs w:val="31"/>
      <w:lang w:val="fr-FR" w:bidi="ar-LB"/>
    </w:rPr>
  </w:style>
  <w:style w:type="paragraph" w:styleId="Heading3">
    <w:name w:val="heading 3"/>
    <w:basedOn w:val="Normal"/>
    <w:next w:val="Normal"/>
    <w:link w:val="Heading3Char"/>
    <w:uiPriority w:val="9"/>
    <w:semiHidden/>
    <w:unhideWhenUsed/>
    <w:qFormat/>
    <w:rsid w:val="00B816F5"/>
    <w:pPr>
      <w:keepNext/>
      <w:keepLines/>
      <w:spacing w:before="40" w:line="256" w:lineRule="auto"/>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link w:val="Heading5Char"/>
    <w:uiPriority w:val="9"/>
    <w:semiHidden/>
    <w:unhideWhenUsed/>
    <w:qFormat/>
    <w:rsid w:val="00EB7F6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1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B816F5"/>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uiPriority w:val="9"/>
    <w:semiHidden/>
    <w:rsid w:val="00B816F5"/>
    <w:rPr>
      <w:rFonts w:asciiTheme="majorHAnsi" w:eastAsiaTheme="majorEastAsia" w:hAnsiTheme="majorHAnsi" w:cstheme="majorBidi"/>
      <w:color w:val="243F60" w:themeColor="accent1" w:themeShade="7F"/>
      <w:sz w:val="24"/>
      <w:szCs w:val="24"/>
    </w:rPr>
  </w:style>
  <w:style w:type="paragraph" w:styleId="Title">
    <w:name w:val="Title"/>
    <w:basedOn w:val="Normal"/>
    <w:link w:val="TitleChar"/>
    <w:qFormat/>
    <w:rsid w:val="00B816F5"/>
    <w:pPr>
      <w:spacing w:before="240" w:after="60"/>
      <w:jc w:val="center"/>
      <w:outlineLvl w:val="0"/>
    </w:pPr>
    <w:rPr>
      <w:rFonts w:ascii="Arial Rounded MT Bold" w:hAnsi="Arial Rounded MT Bold" w:cs="Traditional Arabic"/>
      <w:b/>
      <w:bCs/>
      <w:caps/>
      <w:kern w:val="28"/>
      <w:sz w:val="28"/>
      <w:szCs w:val="33"/>
      <w:lang w:val="fr-FR"/>
    </w:rPr>
  </w:style>
  <w:style w:type="character" w:customStyle="1" w:styleId="TitleChar">
    <w:name w:val="Title Char"/>
    <w:basedOn w:val="DefaultParagraphFont"/>
    <w:link w:val="Title"/>
    <w:rsid w:val="00B816F5"/>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uiPriority w:val="99"/>
    <w:semiHidden/>
    <w:unhideWhenUsed/>
    <w:rsid w:val="00B816F5"/>
    <w:pPr>
      <w:spacing w:after="120" w:line="25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B816F5"/>
  </w:style>
  <w:style w:type="paragraph" w:styleId="BodyTextIndent3">
    <w:name w:val="Body Text Indent 3"/>
    <w:basedOn w:val="Normal"/>
    <w:link w:val="BodyTextIndent3Char"/>
    <w:semiHidden/>
    <w:unhideWhenUsed/>
    <w:rsid w:val="00B816F5"/>
    <w:pPr>
      <w:ind w:left="284" w:hanging="284"/>
      <w:jc w:val="lowKashida"/>
    </w:pPr>
    <w:rPr>
      <w:rFonts w:ascii="Arial" w:hAnsi="Arial" w:cs="Traditional Arabic"/>
      <w:sz w:val="22"/>
      <w:szCs w:val="26"/>
      <w:lang w:bidi="ar-LB"/>
    </w:rPr>
  </w:style>
  <w:style w:type="character" w:customStyle="1" w:styleId="BodyTextIndent3Char">
    <w:name w:val="Body Text Indent 3 Char"/>
    <w:basedOn w:val="DefaultParagraphFont"/>
    <w:link w:val="BodyTextIndent3"/>
    <w:semiHidden/>
    <w:rsid w:val="00B816F5"/>
    <w:rPr>
      <w:rFonts w:ascii="Arial" w:eastAsia="Times New Roman" w:hAnsi="Arial" w:cs="Traditional Arabic"/>
      <w:szCs w:val="26"/>
      <w:lang w:bidi="ar-LB"/>
    </w:rPr>
  </w:style>
  <w:style w:type="paragraph" w:styleId="ListParagraph">
    <w:name w:val="List Paragraph"/>
    <w:basedOn w:val="Normal"/>
    <w:uiPriority w:val="34"/>
    <w:qFormat/>
    <w:rsid w:val="00B816F5"/>
    <w:pPr>
      <w:spacing w:after="160" w:line="25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7F68"/>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EB7F68"/>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rsid w:val="00EB7F68"/>
    <w:pPr>
      <w:tabs>
        <w:tab w:val="center" w:pos="4320"/>
        <w:tab w:val="right" w:pos="8640"/>
      </w:tabs>
    </w:pPr>
    <w:rPr>
      <w:rFonts w:cs="Traditional Arabic"/>
      <w:sz w:val="20"/>
    </w:rPr>
  </w:style>
  <w:style w:type="character" w:customStyle="1" w:styleId="HeaderChar">
    <w:name w:val="Header Char"/>
    <w:basedOn w:val="DefaultParagraphFont"/>
    <w:link w:val="Header"/>
    <w:rsid w:val="00EB7F68"/>
    <w:rPr>
      <w:rFonts w:ascii="Times New Roman" w:eastAsia="Times New Roman" w:hAnsi="Times New Roman" w:cs="Traditional Arabic"/>
      <w:sz w:val="20"/>
      <w:szCs w:val="24"/>
    </w:rPr>
  </w:style>
  <w:style w:type="paragraph" w:customStyle="1" w:styleId="periode">
    <w:name w:val="periode"/>
    <w:basedOn w:val="Title"/>
    <w:rsid w:val="00EB7F68"/>
    <w:pPr>
      <w:spacing w:before="0" w:after="120"/>
      <w:jc w:val="left"/>
    </w:pPr>
    <w:rPr>
      <w:caps w:val="0"/>
      <w:sz w:val="26"/>
      <w:szCs w:val="38"/>
      <w:lang w:eastAsia="fr-FR"/>
    </w:rPr>
  </w:style>
  <w:style w:type="paragraph" w:styleId="BodyText2">
    <w:name w:val="Body Text 2"/>
    <w:basedOn w:val="Normal"/>
    <w:link w:val="BodyText2Char"/>
    <w:uiPriority w:val="99"/>
    <w:semiHidden/>
    <w:unhideWhenUsed/>
    <w:rsid w:val="00EB7F68"/>
    <w:pPr>
      <w:spacing w:after="120" w:line="480" w:lineRule="auto"/>
    </w:pPr>
  </w:style>
  <w:style w:type="character" w:customStyle="1" w:styleId="BodyText2Char">
    <w:name w:val="Body Text 2 Char"/>
    <w:basedOn w:val="DefaultParagraphFont"/>
    <w:link w:val="BodyText2"/>
    <w:uiPriority w:val="99"/>
    <w:semiHidden/>
    <w:rsid w:val="00EB7F6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79285">
      <w:bodyDiv w:val="1"/>
      <w:marLeft w:val="0"/>
      <w:marRight w:val="0"/>
      <w:marTop w:val="0"/>
      <w:marBottom w:val="0"/>
      <w:divBdr>
        <w:top w:val="none" w:sz="0" w:space="0" w:color="auto"/>
        <w:left w:val="none" w:sz="0" w:space="0" w:color="auto"/>
        <w:bottom w:val="none" w:sz="0" w:space="0" w:color="auto"/>
        <w:right w:val="none" w:sz="0" w:space="0" w:color="auto"/>
      </w:divBdr>
    </w:div>
    <w:div w:id="135536620">
      <w:bodyDiv w:val="1"/>
      <w:marLeft w:val="0"/>
      <w:marRight w:val="0"/>
      <w:marTop w:val="0"/>
      <w:marBottom w:val="0"/>
      <w:divBdr>
        <w:top w:val="none" w:sz="0" w:space="0" w:color="auto"/>
        <w:left w:val="none" w:sz="0" w:space="0" w:color="auto"/>
        <w:bottom w:val="none" w:sz="0" w:space="0" w:color="auto"/>
        <w:right w:val="none" w:sz="0" w:space="0" w:color="auto"/>
      </w:divBdr>
    </w:div>
    <w:div w:id="254486118">
      <w:bodyDiv w:val="1"/>
      <w:marLeft w:val="0"/>
      <w:marRight w:val="0"/>
      <w:marTop w:val="0"/>
      <w:marBottom w:val="0"/>
      <w:divBdr>
        <w:top w:val="none" w:sz="0" w:space="0" w:color="auto"/>
        <w:left w:val="none" w:sz="0" w:space="0" w:color="auto"/>
        <w:bottom w:val="none" w:sz="0" w:space="0" w:color="auto"/>
        <w:right w:val="none" w:sz="0" w:space="0" w:color="auto"/>
      </w:divBdr>
    </w:div>
    <w:div w:id="676807656">
      <w:bodyDiv w:val="1"/>
      <w:marLeft w:val="0"/>
      <w:marRight w:val="0"/>
      <w:marTop w:val="0"/>
      <w:marBottom w:val="0"/>
      <w:divBdr>
        <w:top w:val="none" w:sz="0" w:space="0" w:color="auto"/>
        <w:left w:val="none" w:sz="0" w:space="0" w:color="auto"/>
        <w:bottom w:val="none" w:sz="0" w:space="0" w:color="auto"/>
        <w:right w:val="none" w:sz="0" w:space="0" w:color="auto"/>
      </w:divBdr>
    </w:div>
    <w:div w:id="987712079">
      <w:bodyDiv w:val="1"/>
      <w:marLeft w:val="0"/>
      <w:marRight w:val="0"/>
      <w:marTop w:val="0"/>
      <w:marBottom w:val="0"/>
      <w:divBdr>
        <w:top w:val="none" w:sz="0" w:space="0" w:color="auto"/>
        <w:left w:val="none" w:sz="0" w:space="0" w:color="auto"/>
        <w:bottom w:val="none" w:sz="0" w:space="0" w:color="auto"/>
        <w:right w:val="none" w:sz="0" w:space="0" w:color="auto"/>
      </w:divBdr>
    </w:div>
    <w:div w:id="993950410">
      <w:bodyDiv w:val="1"/>
      <w:marLeft w:val="0"/>
      <w:marRight w:val="0"/>
      <w:marTop w:val="0"/>
      <w:marBottom w:val="0"/>
      <w:divBdr>
        <w:top w:val="none" w:sz="0" w:space="0" w:color="auto"/>
        <w:left w:val="none" w:sz="0" w:space="0" w:color="auto"/>
        <w:bottom w:val="none" w:sz="0" w:space="0" w:color="auto"/>
        <w:right w:val="none" w:sz="0" w:space="0" w:color="auto"/>
      </w:divBdr>
    </w:div>
    <w:div w:id="1127236762">
      <w:bodyDiv w:val="1"/>
      <w:marLeft w:val="0"/>
      <w:marRight w:val="0"/>
      <w:marTop w:val="0"/>
      <w:marBottom w:val="0"/>
      <w:divBdr>
        <w:top w:val="none" w:sz="0" w:space="0" w:color="auto"/>
        <w:left w:val="none" w:sz="0" w:space="0" w:color="auto"/>
        <w:bottom w:val="none" w:sz="0" w:space="0" w:color="auto"/>
        <w:right w:val="none" w:sz="0" w:space="0" w:color="auto"/>
      </w:divBdr>
    </w:div>
    <w:div w:id="1650135749">
      <w:bodyDiv w:val="1"/>
      <w:marLeft w:val="0"/>
      <w:marRight w:val="0"/>
      <w:marTop w:val="0"/>
      <w:marBottom w:val="0"/>
      <w:divBdr>
        <w:top w:val="none" w:sz="0" w:space="0" w:color="auto"/>
        <w:left w:val="none" w:sz="0" w:space="0" w:color="auto"/>
        <w:bottom w:val="none" w:sz="0" w:space="0" w:color="auto"/>
        <w:right w:val="none" w:sz="0" w:space="0" w:color="auto"/>
      </w:divBdr>
    </w:div>
    <w:div w:id="1775587695">
      <w:bodyDiv w:val="1"/>
      <w:marLeft w:val="0"/>
      <w:marRight w:val="0"/>
      <w:marTop w:val="0"/>
      <w:marBottom w:val="0"/>
      <w:divBdr>
        <w:top w:val="none" w:sz="0" w:space="0" w:color="auto"/>
        <w:left w:val="none" w:sz="0" w:space="0" w:color="auto"/>
        <w:bottom w:val="none" w:sz="0" w:space="0" w:color="auto"/>
        <w:right w:val="none" w:sz="0" w:space="0" w:color="auto"/>
      </w:divBdr>
    </w:div>
    <w:div w:id="202829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40</Pages>
  <Words>6332</Words>
  <Characters>36098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dc:creator>
  <cp:lastModifiedBy>User</cp:lastModifiedBy>
  <cp:revision>8</cp:revision>
  <dcterms:created xsi:type="dcterms:W3CDTF">2020-09-25T08:42:00Z</dcterms:created>
  <dcterms:modified xsi:type="dcterms:W3CDTF">2020-10-06T07:47:00Z</dcterms:modified>
</cp:coreProperties>
</file>